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58F0" w:rsidRDefault="00B958F0" w:rsidP="00001A0D">
      <w:pPr>
        <w:rPr>
          <w:noProof/>
          <w:lang w:eastAsia="en-GB"/>
        </w:rPr>
      </w:pPr>
    </w:p>
    <w:p w:rsidR="00B958F0" w:rsidRPr="00CC31A0" w:rsidRDefault="00CC31A0" w:rsidP="00001A0D">
      <w:pPr>
        <w:rPr>
          <w:b/>
          <w:noProof/>
          <w:lang w:eastAsia="en-GB"/>
        </w:rPr>
      </w:pPr>
      <w:r>
        <w:rPr>
          <w:b/>
          <w:noProof/>
          <w:lang w:eastAsia="en-GB"/>
        </w:rPr>
        <w:t>Background</w:t>
      </w:r>
    </w:p>
    <w:p w:rsidR="00CC31A0" w:rsidRPr="007F79D5" w:rsidRDefault="00B63E12" w:rsidP="00CC31A0">
      <w:pPr>
        <w:autoSpaceDE w:val="0"/>
        <w:autoSpaceDN w:val="0"/>
        <w:adjustRightInd w:val="0"/>
        <w:spacing w:after="0" w:line="240" w:lineRule="auto"/>
        <w:rPr>
          <w:rFonts w:cs="Arial"/>
          <w:noProof/>
          <w:lang w:eastAsia="en-GB"/>
        </w:rPr>
      </w:pPr>
      <w:r>
        <w:rPr>
          <w:rFonts w:cs="Arial"/>
          <w:noProof/>
          <w:lang w:eastAsia="en-GB"/>
        </w:rPr>
        <w:t>This EIA</w:t>
      </w:r>
      <w:r w:rsidR="00A80F6E" w:rsidRPr="00CC31A0">
        <w:rPr>
          <w:rFonts w:cs="Arial"/>
          <w:noProof/>
          <w:lang w:eastAsia="en-GB"/>
        </w:rPr>
        <w:t xml:space="preserve"> look</w:t>
      </w:r>
      <w:r>
        <w:rPr>
          <w:rFonts w:cs="Arial"/>
          <w:noProof/>
          <w:lang w:eastAsia="en-GB"/>
        </w:rPr>
        <w:t>s</w:t>
      </w:r>
      <w:r w:rsidR="00A80F6E" w:rsidRPr="00CC31A0">
        <w:rPr>
          <w:rFonts w:cs="Arial"/>
          <w:noProof/>
          <w:lang w:eastAsia="en-GB"/>
        </w:rPr>
        <w:t xml:space="preserve"> at the services provided under the East Sussex Joint Waste Partnership and consider</w:t>
      </w:r>
      <w:r w:rsidR="00A53701">
        <w:rPr>
          <w:rFonts w:cs="Arial"/>
          <w:noProof/>
          <w:lang w:eastAsia="en-GB"/>
        </w:rPr>
        <w:t>s</w:t>
      </w:r>
      <w:r w:rsidR="00A80F6E" w:rsidRPr="00CC31A0">
        <w:rPr>
          <w:rFonts w:cs="Arial"/>
          <w:noProof/>
          <w:lang w:eastAsia="en-GB"/>
        </w:rPr>
        <w:t xml:space="preserve"> if the policies in place support and promote fairness to all </w:t>
      </w:r>
      <w:r w:rsidR="00A53701">
        <w:rPr>
          <w:rFonts w:cs="Arial"/>
          <w:noProof/>
          <w:lang w:eastAsia="en-GB"/>
        </w:rPr>
        <w:t xml:space="preserve">customers. This EIA </w:t>
      </w:r>
      <w:r w:rsidR="00A80F6E" w:rsidRPr="00CC31A0">
        <w:rPr>
          <w:rFonts w:cs="Arial"/>
          <w:noProof/>
          <w:lang w:eastAsia="en-GB"/>
        </w:rPr>
        <w:t>examine</w:t>
      </w:r>
      <w:r w:rsidR="00A53701">
        <w:rPr>
          <w:rFonts w:cs="Arial"/>
          <w:noProof/>
          <w:lang w:eastAsia="en-GB"/>
        </w:rPr>
        <w:t>s</w:t>
      </w:r>
      <w:r w:rsidR="00A80F6E" w:rsidRPr="00CC31A0">
        <w:rPr>
          <w:rFonts w:cs="Arial"/>
          <w:noProof/>
          <w:lang w:eastAsia="en-GB"/>
        </w:rPr>
        <w:t xml:space="preserve"> </w:t>
      </w:r>
      <w:r w:rsidR="00A53701">
        <w:rPr>
          <w:rFonts w:cs="Arial"/>
          <w:noProof/>
          <w:lang w:eastAsia="en-GB"/>
        </w:rPr>
        <w:t xml:space="preserve">whether </w:t>
      </w:r>
      <w:r w:rsidR="007F79D5">
        <w:rPr>
          <w:rFonts w:cs="Arial"/>
          <w:noProof/>
          <w:lang w:eastAsia="en-GB"/>
        </w:rPr>
        <w:t>policies require ammendment</w:t>
      </w:r>
      <w:r w:rsidR="00A80F6E" w:rsidRPr="00CC31A0">
        <w:rPr>
          <w:rFonts w:cs="Arial"/>
          <w:noProof/>
          <w:lang w:eastAsia="en-GB"/>
        </w:rPr>
        <w:t xml:space="preserve"> if they are deemed to prohibit equality </w:t>
      </w:r>
      <w:r w:rsidR="00CC31A0" w:rsidRPr="00CC31A0">
        <w:rPr>
          <w:rFonts w:cs="Arial"/>
          <w:noProof/>
          <w:lang w:eastAsia="en-GB"/>
        </w:rPr>
        <w:t>and or</w:t>
      </w:r>
      <w:r w:rsidR="007F79D5">
        <w:rPr>
          <w:rFonts w:cs="Arial"/>
          <w:noProof/>
          <w:lang w:eastAsia="en-GB"/>
        </w:rPr>
        <w:t xml:space="preserve"> promote</w:t>
      </w:r>
      <w:r w:rsidR="00CC31A0" w:rsidRPr="00CC31A0">
        <w:rPr>
          <w:rFonts w:cs="Arial"/>
          <w:noProof/>
          <w:lang w:eastAsia="en-GB"/>
        </w:rPr>
        <w:t xml:space="preserve"> discriminate against others. As well as identifying areas </w:t>
      </w:r>
      <w:r w:rsidR="007F79D5">
        <w:rPr>
          <w:rFonts w:cs="Arial"/>
          <w:noProof/>
          <w:lang w:eastAsia="en-GB"/>
        </w:rPr>
        <w:t xml:space="preserve">of inprovement this EIA </w:t>
      </w:r>
      <w:r w:rsidR="00CC31A0" w:rsidRPr="00CC31A0">
        <w:rPr>
          <w:rFonts w:cs="Arial"/>
          <w:noProof/>
          <w:lang w:eastAsia="en-GB"/>
        </w:rPr>
        <w:t>identif</w:t>
      </w:r>
      <w:r w:rsidR="007F79D5">
        <w:rPr>
          <w:rFonts w:cs="Arial"/>
          <w:noProof/>
          <w:lang w:eastAsia="en-GB"/>
        </w:rPr>
        <w:t xml:space="preserve">ies </w:t>
      </w:r>
      <w:r w:rsidR="00116100">
        <w:rPr>
          <w:rFonts w:cs="Arial"/>
          <w:szCs w:val="24"/>
        </w:rPr>
        <w:t>o</w:t>
      </w:r>
      <w:r w:rsidR="00CC31A0" w:rsidRPr="00CC31A0">
        <w:rPr>
          <w:rFonts w:cs="Arial"/>
          <w:szCs w:val="24"/>
        </w:rPr>
        <w:t>pportunities to</w:t>
      </w:r>
      <w:r w:rsidR="00116100">
        <w:rPr>
          <w:rFonts w:cs="Arial"/>
          <w:szCs w:val="24"/>
        </w:rPr>
        <w:t xml:space="preserve"> improve</w:t>
      </w:r>
      <w:r w:rsidR="00CC31A0" w:rsidRPr="00CC31A0">
        <w:rPr>
          <w:rFonts w:cs="Arial"/>
          <w:szCs w:val="24"/>
        </w:rPr>
        <w:t xml:space="preserve"> access</w:t>
      </w:r>
      <w:r w:rsidR="00116100">
        <w:rPr>
          <w:rFonts w:cs="Arial"/>
          <w:szCs w:val="24"/>
        </w:rPr>
        <w:t>,</w:t>
      </w:r>
      <w:r w:rsidR="00CC31A0" w:rsidRPr="00CC31A0">
        <w:rPr>
          <w:rFonts w:cs="Arial"/>
          <w:szCs w:val="24"/>
        </w:rPr>
        <w:t xml:space="preserve"> promote equality and</w:t>
      </w:r>
      <w:r w:rsidR="007F79D5">
        <w:rPr>
          <w:rFonts w:cs="Arial"/>
          <w:szCs w:val="24"/>
        </w:rPr>
        <w:t xml:space="preserve"> further</w:t>
      </w:r>
      <w:r w:rsidR="00CC31A0" w:rsidRPr="00CC31A0">
        <w:rPr>
          <w:rFonts w:cs="Arial"/>
          <w:szCs w:val="24"/>
        </w:rPr>
        <w:t xml:space="preserve"> develop</w:t>
      </w:r>
      <w:r w:rsidR="007F79D5">
        <w:rPr>
          <w:rFonts w:cs="Arial"/>
          <w:szCs w:val="24"/>
        </w:rPr>
        <w:t xml:space="preserve"> the service</w:t>
      </w:r>
      <w:r w:rsidR="00CC31A0" w:rsidRPr="00CC31A0">
        <w:rPr>
          <w:rFonts w:cs="Arial"/>
          <w:szCs w:val="24"/>
        </w:rPr>
        <w:t xml:space="preserve"> relations</w:t>
      </w:r>
      <w:r w:rsidR="007F79D5">
        <w:rPr>
          <w:rFonts w:cs="Arial"/>
          <w:szCs w:val="24"/>
        </w:rPr>
        <w:t>hip</w:t>
      </w:r>
      <w:r w:rsidR="00CC31A0" w:rsidRPr="00CC31A0">
        <w:rPr>
          <w:rFonts w:cs="Arial"/>
          <w:szCs w:val="24"/>
        </w:rPr>
        <w:t xml:space="preserve"> with the public.</w:t>
      </w:r>
      <w:r w:rsidR="00116100">
        <w:rPr>
          <w:rFonts w:cs="Arial"/>
          <w:szCs w:val="24"/>
        </w:rPr>
        <w:t xml:space="preserve"> </w:t>
      </w:r>
    </w:p>
    <w:p w:rsidR="00116100" w:rsidRDefault="00116100" w:rsidP="00CC31A0">
      <w:pPr>
        <w:autoSpaceDE w:val="0"/>
        <w:autoSpaceDN w:val="0"/>
        <w:adjustRightInd w:val="0"/>
        <w:spacing w:after="0" w:line="240" w:lineRule="auto"/>
        <w:rPr>
          <w:rFonts w:cs="Arial"/>
          <w:szCs w:val="24"/>
        </w:rPr>
      </w:pPr>
    </w:p>
    <w:p w:rsidR="00116100" w:rsidRPr="00116100" w:rsidRDefault="00116100" w:rsidP="00CC31A0">
      <w:pPr>
        <w:autoSpaceDE w:val="0"/>
        <w:autoSpaceDN w:val="0"/>
        <w:adjustRightInd w:val="0"/>
        <w:spacing w:after="0" w:line="240" w:lineRule="auto"/>
        <w:rPr>
          <w:rFonts w:cs="Arial"/>
          <w:b/>
          <w:szCs w:val="24"/>
        </w:rPr>
      </w:pPr>
      <w:r w:rsidRPr="00116100">
        <w:rPr>
          <w:rFonts w:cs="Arial"/>
          <w:b/>
          <w:szCs w:val="24"/>
        </w:rPr>
        <w:t>Method</w:t>
      </w:r>
    </w:p>
    <w:p w:rsidR="00116100" w:rsidRDefault="00116100" w:rsidP="00EB3697">
      <w:pPr>
        <w:pStyle w:val="NoSpacing"/>
        <w:rPr>
          <w:noProof/>
          <w:lang w:eastAsia="en-GB"/>
        </w:rPr>
      </w:pPr>
    </w:p>
    <w:p w:rsidR="0049307F" w:rsidRDefault="00116100" w:rsidP="00001A0D">
      <w:pPr>
        <w:rPr>
          <w:noProof/>
          <w:lang w:eastAsia="en-GB"/>
        </w:rPr>
      </w:pPr>
      <w:r>
        <w:rPr>
          <w:noProof/>
          <w:lang w:eastAsia="en-GB"/>
        </w:rPr>
        <w:t xml:space="preserve">Each </w:t>
      </w:r>
      <w:r w:rsidR="005F6158">
        <w:rPr>
          <w:noProof/>
          <w:lang w:eastAsia="en-GB"/>
        </w:rPr>
        <w:t xml:space="preserve">aspect of waste, recycling &amp; street cleansing </w:t>
      </w:r>
      <w:r>
        <w:rPr>
          <w:noProof/>
          <w:lang w:eastAsia="en-GB"/>
        </w:rPr>
        <w:t>service provision and policies will be con</w:t>
      </w:r>
      <w:r w:rsidR="005F6158">
        <w:rPr>
          <w:noProof/>
          <w:lang w:eastAsia="en-GB"/>
        </w:rPr>
        <w:t xml:space="preserve">sidered. The </w:t>
      </w:r>
      <w:r w:rsidR="00EB3697">
        <w:rPr>
          <w:noProof/>
          <w:lang w:eastAsia="en-GB"/>
        </w:rPr>
        <w:t>s</w:t>
      </w:r>
      <w:r>
        <w:rPr>
          <w:noProof/>
          <w:lang w:eastAsia="en-GB"/>
        </w:rPr>
        <w:t>ervices deemed most im</w:t>
      </w:r>
      <w:r w:rsidR="00EB3697">
        <w:rPr>
          <w:noProof/>
          <w:lang w:eastAsia="en-GB"/>
        </w:rPr>
        <w:t xml:space="preserve">portant </w:t>
      </w:r>
      <w:r w:rsidR="005F6158">
        <w:rPr>
          <w:noProof/>
          <w:lang w:eastAsia="en-GB"/>
        </w:rPr>
        <w:t>are</w:t>
      </w:r>
      <w:r w:rsidR="00EB3697">
        <w:rPr>
          <w:noProof/>
          <w:lang w:eastAsia="en-GB"/>
        </w:rPr>
        <w:t xml:space="preserve"> assessed first. As this is a </w:t>
      </w:r>
      <w:r w:rsidR="005F6158">
        <w:rPr>
          <w:noProof/>
          <w:lang w:eastAsia="en-GB"/>
        </w:rPr>
        <w:t xml:space="preserve">service </w:t>
      </w:r>
      <w:r w:rsidR="00EB3697">
        <w:rPr>
          <w:noProof/>
          <w:lang w:eastAsia="en-GB"/>
        </w:rPr>
        <w:t>partnership</w:t>
      </w:r>
      <w:r w:rsidR="005F6158">
        <w:rPr>
          <w:noProof/>
          <w:lang w:eastAsia="en-GB"/>
        </w:rPr>
        <w:t>, both</w:t>
      </w:r>
      <w:r w:rsidR="00EB3697">
        <w:rPr>
          <w:noProof/>
          <w:lang w:eastAsia="en-GB"/>
        </w:rPr>
        <w:t xml:space="preserve"> evidence and expertise will be drawn in from across all Authorities</w:t>
      </w:r>
      <w:r w:rsidR="005F6158">
        <w:rPr>
          <w:noProof/>
          <w:lang w:eastAsia="en-GB"/>
        </w:rPr>
        <w:t xml:space="preserve"> and Kier as the contractor</w:t>
      </w:r>
      <w:r w:rsidR="00EB3697">
        <w:rPr>
          <w:noProof/>
          <w:lang w:eastAsia="en-GB"/>
        </w:rPr>
        <w:t>. Evaluating</w:t>
      </w:r>
      <w:r w:rsidR="005F6158">
        <w:rPr>
          <w:noProof/>
          <w:lang w:eastAsia="en-GB"/>
        </w:rPr>
        <w:t xml:space="preserve"> the </w:t>
      </w:r>
      <w:r w:rsidR="002679B8">
        <w:rPr>
          <w:noProof/>
          <w:lang w:eastAsia="en-GB"/>
        </w:rPr>
        <w:t xml:space="preserve">policies used by the </w:t>
      </w:r>
      <w:r w:rsidR="00EB3697">
        <w:rPr>
          <w:noProof/>
          <w:lang w:eastAsia="en-GB"/>
        </w:rPr>
        <w:t xml:space="preserve">Authorities </w:t>
      </w:r>
      <w:r w:rsidR="00C74062">
        <w:rPr>
          <w:noProof/>
          <w:lang w:eastAsia="en-GB"/>
        </w:rPr>
        <w:t>helps to</w:t>
      </w:r>
      <w:r w:rsidR="00EB3697">
        <w:rPr>
          <w:noProof/>
          <w:lang w:eastAsia="en-GB"/>
        </w:rPr>
        <w:t xml:space="preserve"> identify best practices and allow</w:t>
      </w:r>
      <w:r w:rsidR="00C74062">
        <w:rPr>
          <w:noProof/>
          <w:lang w:eastAsia="en-GB"/>
        </w:rPr>
        <w:t>s</w:t>
      </w:r>
      <w:r w:rsidR="00EB3697">
        <w:rPr>
          <w:noProof/>
          <w:lang w:eastAsia="en-GB"/>
        </w:rPr>
        <w:t xml:space="preserve"> the sharing of ideas.</w:t>
      </w:r>
    </w:p>
    <w:p w:rsidR="00215D49" w:rsidRDefault="00215D49" w:rsidP="00001A0D">
      <w:pPr>
        <w:rPr>
          <w:b/>
          <w:noProof/>
          <w:u w:val="single"/>
          <w:lang w:eastAsia="en-GB"/>
        </w:rPr>
      </w:pPr>
    </w:p>
    <w:p w:rsidR="001B651B" w:rsidRPr="0049307F" w:rsidRDefault="001B651B" w:rsidP="00001A0D">
      <w:pPr>
        <w:rPr>
          <w:b/>
          <w:noProof/>
          <w:u w:val="single"/>
          <w:lang w:eastAsia="en-GB"/>
        </w:rPr>
      </w:pPr>
      <w:r w:rsidRPr="001B651B">
        <w:rPr>
          <w:b/>
          <w:noProof/>
          <w:u w:val="single"/>
          <w:lang w:eastAsia="en-GB"/>
        </w:rPr>
        <w:t xml:space="preserve">Equalities Impact Assessment </w:t>
      </w:r>
    </w:p>
    <w:p w:rsidR="009B1E96" w:rsidRDefault="001B651B" w:rsidP="00001A0D">
      <w:pPr>
        <w:rPr>
          <w:noProof/>
          <w:u w:val="single"/>
          <w:lang w:eastAsia="en-GB"/>
        </w:rPr>
      </w:pPr>
      <w:r>
        <w:rPr>
          <w:noProof/>
          <w:u w:val="single"/>
          <w:lang w:eastAsia="en-GB"/>
        </w:rPr>
        <w:t>Customer Contact</w:t>
      </w:r>
      <w:r w:rsidR="00C74062">
        <w:rPr>
          <w:noProof/>
          <w:u w:val="single"/>
          <w:lang w:eastAsia="en-GB"/>
        </w:rPr>
        <w:t xml:space="preserve"> &amp;Communications</w:t>
      </w:r>
    </w:p>
    <w:p w:rsidR="009B1E96" w:rsidRDefault="009B1E96" w:rsidP="00001A0D">
      <w:pPr>
        <w:rPr>
          <w:noProof/>
          <w:lang w:eastAsia="en-GB"/>
        </w:rPr>
      </w:pPr>
      <w:r w:rsidRPr="009B1E96">
        <w:rPr>
          <w:noProof/>
          <w:lang w:eastAsia="en-GB"/>
        </w:rPr>
        <w:t>Level of Importance</w:t>
      </w:r>
      <w:r>
        <w:rPr>
          <w:noProof/>
          <w:lang w:eastAsia="en-GB"/>
        </w:rPr>
        <w:t xml:space="preserve"> : HIGH</w:t>
      </w:r>
    </w:p>
    <w:p w:rsidR="009B1E96" w:rsidRDefault="009B1E96" w:rsidP="00001A0D">
      <w:pPr>
        <w:rPr>
          <w:noProof/>
          <w:lang w:eastAsia="en-GB"/>
        </w:rPr>
      </w:pPr>
      <w:r>
        <w:rPr>
          <w:noProof/>
          <w:lang w:eastAsia="en-GB"/>
        </w:rPr>
        <w:t xml:space="preserve">Each Authority </w:t>
      </w:r>
      <w:r w:rsidR="00C74062">
        <w:rPr>
          <w:noProof/>
          <w:lang w:eastAsia="en-GB"/>
        </w:rPr>
        <w:t>offers</w:t>
      </w:r>
      <w:r>
        <w:rPr>
          <w:noProof/>
          <w:lang w:eastAsia="en-GB"/>
        </w:rPr>
        <w:t xml:space="preserve"> the usual </w:t>
      </w:r>
      <w:r w:rsidR="00714D55">
        <w:rPr>
          <w:noProof/>
          <w:lang w:eastAsia="en-GB"/>
        </w:rPr>
        <w:t>forms</w:t>
      </w:r>
      <w:r>
        <w:rPr>
          <w:noProof/>
          <w:lang w:eastAsia="en-GB"/>
        </w:rPr>
        <w:t xml:space="preserve"> of co</w:t>
      </w:r>
      <w:r w:rsidR="00C74062">
        <w:rPr>
          <w:noProof/>
          <w:lang w:eastAsia="en-GB"/>
        </w:rPr>
        <w:t>ntact with</w:t>
      </w:r>
      <w:r w:rsidR="00924B18">
        <w:rPr>
          <w:noProof/>
          <w:lang w:eastAsia="en-GB"/>
        </w:rPr>
        <w:t xml:space="preserve"> the public. Customers can </w:t>
      </w:r>
      <w:r w:rsidR="00C74062">
        <w:rPr>
          <w:noProof/>
          <w:lang w:eastAsia="en-GB"/>
        </w:rPr>
        <w:t xml:space="preserve">make </w:t>
      </w:r>
      <w:r w:rsidR="00924B18">
        <w:rPr>
          <w:noProof/>
          <w:lang w:eastAsia="en-GB"/>
        </w:rPr>
        <w:t>contact by telephone t</w:t>
      </w:r>
      <w:r w:rsidR="00C74062">
        <w:rPr>
          <w:noProof/>
          <w:lang w:eastAsia="en-GB"/>
        </w:rPr>
        <w:t>o</w:t>
      </w:r>
      <w:r w:rsidR="00924B18">
        <w:rPr>
          <w:noProof/>
          <w:lang w:eastAsia="en-GB"/>
        </w:rPr>
        <w:t xml:space="preserve"> their respective Authorities Customer Contact centre. Postal addresses are </w:t>
      </w:r>
      <w:r w:rsidR="00C74062">
        <w:rPr>
          <w:noProof/>
          <w:lang w:eastAsia="en-GB"/>
        </w:rPr>
        <w:t>published</w:t>
      </w:r>
      <w:r w:rsidR="00924B18">
        <w:rPr>
          <w:noProof/>
          <w:lang w:eastAsia="en-GB"/>
        </w:rPr>
        <w:t xml:space="preserve"> to allow communication by post. </w:t>
      </w:r>
    </w:p>
    <w:p w:rsidR="00924B18" w:rsidRPr="009B1E96" w:rsidRDefault="00924B18" w:rsidP="00001A0D">
      <w:pPr>
        <w:rPr>
          <w:noProof/>
          <w:lang w:eastAsia="en-GB"/>
        </w:rPr>
      </w:pPr>
      <w:r>
        <w:rPr>
          <w:noProof/>
          <w:lang w:eastAsia="en-GB"/>
        </w:rPr>
        <w:t>Each</w:t>
      </w:r>
      <w:r w:rsidR="00C74062">
        <w:rPr>
          <w:noProof/>
          <w:lang w:eastAsia="en-GB"/>
        </w:rPr>
        <w:t xml:space="preserve"> of the Authorities</w:t>
      </w:r>
      <w:r>
        <w:rPr>
          <w:noProof/>
          <w:lang w:eastAsia="en-GB"/>
        </w:rPr>
        <w:t xml:space="preserve"> have websites which allow customers onlin</w:t>
      </w:r>
      <w:r w:rsidR="00C74062">
        <w:rPr>
          <w:noProof/>
          <w:lang w:eastAsia="en-GB"/>
        </w:rPr>
        <w:t>e access to information i</w:t>
      </w:r>
      <w:r>
        <w:rPr>
          <w:noProof/>
          <w:lang w:eastAsia="en-GB"/>
        </w:rPr>
        <w:t xml:space="preserve">n relation to the Joint Waste Contract </w:t>
      </w:r>
      <w:r w:rsidR="00C74062">
        <w:rPr>
          <w:noProof/>
          <w:lang w:eastAsia="en-GB"/>
        </w:rPr>
        <w:t xml:space="preserve">and </w:t>
      </w:r>
      <w:r w:rsidR="00902F8D">
        <w:rPr>
          <w:noProof/>
          <w:lang w:eastAsia="en-GB"/>
        </w:rPr>
        <w:t>p</w:t>
      </w:r>
      <w:r w:rsidR="00C74062">
        <w:rPr>
          <w:noProof/>
          <w:lang w:eastAsia="en-GB"/>
        </w:rPr>
        <w:t xml:space="preserve">rovide detailed webpages on </w:t>
      </w:r>
      <w:r w:rsidR="00902F8D">
        <w:rPr>
          <w:noProof/>
          <w:lang w:eastAsia="en-GB"/>
        </w:rPr>
        <w:t xml:space="preserve">waste and recycling services under the contract. This includes </w:t>
      </w:r>
      <w:r w:rsidR="00867ECD">
        <w:rPr>
          <w:noProof/>
          <w:lang w:eastAsia="en-GB"/>
        </w:rPr>
        <w:t xml:space="preserve">the abiltiy to look up </w:t>
      </w:r>
      <w:r w:rsidR="00C74062">
        <w:rPr>
          <w:noProof/>
          <w:lang w:eastAsia="en-GB"/>
        </w:rPr>
        <w:t>collection information</w:t>
      </w:r>
      <w:r w:rsidR="00867ECD">
        <w:rPr>
          <w:noProof/>
          <w:lang w:eastAsia="en-GB"/>
        </w:rPr>
        <w:t xml:space="preserve"> or download and print collection calenders. </w:t>
      </w:r>
    </w:p>
    <w:p w:rsidR="00EB3697" w:rsidRDefault="00E72CF5" w:rsidP="00001A0D">
      <w:pPr>
        <w:rPr>
          <w:rFonts w:cs="Arial"/>
          <w:szCs w:val="24"/>
        </w:rPr>
      </w:pPr>
      <w:r>
        <w:rPr>
          <w:rFonts w:cs="Arial"/>
          <w:szCs w:val="24"/>
        </w:rPr>
        <w:t xml:space="preserve">Eastbourne, Wealden and Rother have built in language translator on their websites that allow pages to display in other common languages. </w:t>
      </w:r>
      <w:r w:rsidR="00260FA6">
        <w:rPr>
          <w:rFonts w:cs="Arial"/>
          <w:szCs w:val="24"/>
        </w:rPr>
        <w:t xml:space="preserve">  The Hastings website is compatible with assisted technology browsers (e.g. </w:t>
      </w:r>
      <w:proofErr w:type="spellStart"/>
      <w:r w:rsidR="00260FA6">
        <w:rPr>
          <w:rFonts w:cs="Arial"/>
          <w:szCs w:val="24"/>
        </w:rPr>
        <w:t>WebbIE</w:t>
      </w:r>
      <w:proofErr w:type="spellEnd"/>
      <w:r w:rsidR="00260FA6">
        <w:rPr>
          <w:rFonts w:cs="Arial"/>
          <w:szCs w:val="24"/>
        </w:rPr>
        <w:t xml:space="preserve">, DAISY </w:t>
      </w:r>
      <w:proofErr w:type="spellStart"/>
      <w:r w:rsidR="00260FA6">
        <w:rPr>
          <w:rFonts w:cs="Arial"/>
          <w:szCs w:val="24"/>
        </w:rPr>
        <w:t>etc</w:t>
      </w:r>
      <w:proofErr w:type="spellEnd"/>
      <w:r w:rsidR="00260FA6">
        <w:rPr>
          <w:rFonts w:cs="Arial"/>
          <w:szCs w:val="24"/>
        </w:rPr>
        <w:t xml:space="preserve">).   </w:t>
      </w:r>
      <w:r>
        <w:rPr>
          <w:rFonts w:cs="Arial"/>
          <w:szCs w:val="24"/>
        </w:rPr>
        <w:t>All sites have the functionality to increase font size to aid individuals with partial sight. Leaflets and documentation with larger print are also accessible from all Council</w:t>
      </w:r>
      <w:r w:rsidR="002F518A">
        <w:rPr>
          <w:rFonts w:cs="Arial"/>
          <w:szCs w:val="24"/>
        </w:rPr>
        <w:t>s</w:t>
      </w:r>
      <w:r>
        <w:rPr>
          <w:rFonts w:cs="Arial"/>
          <w:szCs w:val="24"/>
        </w:rPr>
        <w:t xml:space="preserve"> on request; the same documentation is also available in braille.</w:t>
      </w:r>
    </w:p>
    <w:p w:rsidR="0049307F" w:rsidRDefault="0049307F" w:rsidP="00001A0D">
      <w:pPr>
        <w:rPr>
          <w:rFonts w:cs="Arial"/>
          <w:szCs w:val="24"/>
        </w:rPr>
      </w:pPr>
    </w:p>
    <w:p w:rsidR="00EF469B" w:rsidRDefault="00EF469B" w:rsidP="00EF469B">
      <w:pPr>
        <w:pStyle w:val="NormalWeb"/>
        <w:rPr>
          <w:rFonts w:cs="Arial"/>
        </w:rPr>
      </w:pPr>
    </w:p>
    <w:p w:rsidR="00EF469B" w:rsidRDefault="00EF469B" w:rsidP="00EF469B">
      <w:pPr>
        <w:pStyle w:val="NormalWeb"/>
        <w:rPr>
          <w:rFonts w:cs="Arial"/>
        </w:rPr>
      </w:pPr>
    </w:p>
    <w:p w:rsidR="00EF469B" w:rsidRPr="00EF469B" w:rsidRDefault="00EF469B" w:rsidP="00EF469B">
      <w:pPr>
        <w:pStyle w:val="NormalWeb"/>
        <w:rPr>
          <w:rFonts w:ascii="Arial" w:hAnsi="Arial" w:cs="Arial"/>
        </w:rPr>
      </w:pPr>
    </w:p>
    <w:p w:rsidR="00D70C0E" w:rsidRDefault="00D70C0E" w:rsidP="00EF469B">
      <w:pPr>
        <w:pStyle w:val="NormalWeb"/>
        <w:rPr>
          <w:rFonts w:ascii="Arial" w:hAnsi="Arial" w:cs="Arial"/>
        </w:rPr>
      </w:pPr>
    </w:p>
    <w:p w:rsidR="00EF469B" w:rsidRPr="00EF469B" w:rsidRDefault="00EF469B" w:rsidP="00EF469B">
      <w:pPr>
        <w:pStyle w:val="NormalWeb"/>
        <w:rPr>
          <w:rFonts w:ascii="Arial" w:hAnsi="Arial" w:cs="Arial"/>
          <w:color w:val="2B2B2D"/>
        </w:rPr>
      </w:pPr>
      <w:r w:rsidRPr="00EF469B">
        <w:rPr>
          <w:rFonts w:ascii="Arial" w:hAnsi="Arial" w:cs="Arial"/>
        </w:rPr>
        <w:t>The Eastbourne, Wealden and Rother sites also have audible systems</w:t>
      </w:r>
      <w:r>
        <w:rPr>
          <w:rFonts w:ascii="Arial" w:hAnsi="Arial" w:cs="Arial"/>
        </w:rPr>
        <w:t xml:space="preserve"> which</w:t>
      </w:r>
      <w:r w:rsidRPr="00EF469B">
        <w:rPr>
          <w:rFonts w:ascii="Arial" w:hAnsi="Arial" w:cs="Arial"/>
        </w:rPr>
        <w:t xml:space="preserve"> </w:t>
      </w:r>
      <w:r>
        <w:rPr>
          <w:rFonts w:ascii="Arial" w:hAnsi="Arial" w:cs="Arial"/>
          <w:color w:val="2B2B2D"/>
        </w:rPr>
        <w:t>allow</w:t>
      </w:r>
      <w:r w:rsidRPr="00EF469B">
        <w:rPr>
          <w:rFonts w:ascii="Arial" w:hAnsi="Arial" w:cs="Arial"/>
          <w:color w:val="2B2B2D"/>
        </w:rPr>
        <w:t xml:space="preserve"> web pages to be read out loud and help:</w:t>
      </w:r>
    </w:p>
    <w:p w:rsidR="00EF469B" w:rsidRPr="00EF469B" w:rsidRDefault="00EF469B" w:rsidP="00EF469B">
      <w:pPr>
        <w:numPr>
          <w:ilvl w:val="0"/>
          <w:numId w:val="1"/>
        </w:numPr>
        <w:spacing w:after="0" w:line="240" w:lineRule="auto"/>
        <w:ind w:left="0"/>
        <w:rPr>
          <w:rFonts w:eastAsia="Times New Roman" w:cs="Arial"/>
          <w:color w:val="2B2B2D"/>
          <w:szCs w:val="24"/>
          <w:lang w:eastAsia="en-GB"/>
        </w:rPr>
      </w:pPr>
      <w:r w:rsidRPr="00EF469B">
        <w:rPr>
          <w:rFonts w:eastAsia="Times New Roman" w:cs="Arial"/>
          <w:color w:val="2B2B2D"/>
          <w:szCs w:val="24"/>
          <w:lang w:eastAsia="en-GB"/>
        </w:rPr>
        <w:t xml:space="preserve">people with visual impairments </w:t>
      </w:r>
    </w:p>
    <w:p w:rsidR="00EF469B" w:rsidRPr="00EF469B" w:rsidRDefault="00EF469B" w:rsidP="00EF469B">
      <w:pPr>
        <w:numPr>
          <w:ilvl w:val="0"/>
          <w:numId w:val="1"/>
        </w:numPr>
        <w:spacing w:after="0" w:line="240" w:lineRule="auto"/>
        <w:ind w:left="0"/>
        <w:rPr>
          <w:rFonts w:eastAsia="Times New Roman" w:cs="Arial"/>
          <w:color w:val="2B2B2D"/>
          <w:szCs w:val="24"/>
          <w:lang w:eastAsia="en-GB"/>
        </w:rPr>
      </w:pPr>
      <w:r w:rsidRPr="00EF469B">
        <w:rPr>
          <w:rFonts w:eastAsia="Times New Roman" w:cs="Arial"/>
          <w:color w:val="2B2B2D"/>
          <w:szCs w:val="24"/>
          <w:lang w:eastAsia="en-GB"/>
        </w:rPr>
        <w:t xml:space="preserve">people with learning or literacy difficulties such as dyslexia </w:t>
      </w:r>
    </w:p>
    <w:p w:rsidR="00EF469B" w:rsidRPr="00EF469B" w:rsidRDefault="00EF469B" w:rsidP="00EF469B">
      <w:pPr>
        <w:numPr>
          <w:ilvl w:val="0"/>
          <w:numId w:val="1"/>
        </w:numPr>
        <w:spacing w:line="240" w:lineRule="auto"/>
        <w:ind w:left="0"/>
        <w:rPr>
          <w:rFonts w:eastAsia="Times New Roman" w:cs="Arial"/>
          <w:color w:val="2B2B2D"/>
          <w:szCs w:val="24"/>
          <w:lang w:eastAsia="en-GB"/>
        </w:rPr>
      </w:pPr>
      <w:r w:rsidRPr="00EF469B">
        <w:rPr>
          <w:rFonts w:eastAsia="Times New Roman" w:cs="Arial"/>
          <w:color w:val="2B2B2D"/>
          <w:szCs w:val="24"/>
          <w:lang w:eastAsia="en-GB"/>
        </w:rPr>
        <w:t xml:space="preserve">those for whom English is not their first language </w:t>
      </w:r>
    </w:p>
    <w:p w:rsidR="00E72CF5" w:rsidRDefault="00D87A46" w:rsidP="00001A0D">
      <w:pPr>
        <w:rPr>
          <w:noProof/>
          <w:lang w:eastAsia="en-GB"/>
        </w:rPr>
      </w:pPr>
      <w:r>
        <w:rPr>
          <w:noProof/>
          <w:lang w:eastAsia="en-GB"/>
        </w:rPr>
        <w:t>All Authorities are able to receive calls using text relay where customers have access to a textphone (minicom).</w:t>
      </w:r>
    </w:p>
    <w:p w:rsidR="00D87A46" w:rsidRDefault="00D87A46" w:rsidP="00001A0D">
      <w:pPr>
        <w:rPr>
          <w:noProof/>
          <w:lang w:eastAsia="en-GB"/>
        </w:rPr>
      </w:pPr>
      <w:r>
        <w:rPr>
          <w:noProof/>
          <w:lang w:eastAsia="en-GB"/>
        </w:rPr>
        <w:t>Each</w:t>
      </w:r>
      <w:r w:rsidR="002F518A">
        <w:rPr>
          <w:noProof/>
          <w:lang w:eastAsia="en-GB"/>
        </w:rPr>
        <w:t xml:space="preserve"> of the Authorities </w:t>
      </w:r>
      <w:r>
        <w:rPr>
          <w:noProof/>
          <w:lang w:eastAsia="en-GB"/>
        </w:rPr>
        <w:t xml:space="preserve"> provide internet access to their sites within their main offic</w:t>
      </w:r>
      <w:r w:rsidR="002F518A">
        <w:rPr>
          <w:noProof/>
          <w:lang w:eastAsia="en-GB"/>
        </w:rPr>
        <w:t>e reception areas for use by people who need it.</w:t>
      </w:r>
    </w:p>
    <w:p w:rsidR="00610D8F" w:rsidRDefault="00610D8F" w:rsidP="00001A0D">
      <w:pPr>
        <w:rPr>
          <w:noProof/>
          <w:lang w:eastAsia="en-GB"/>
        </w:rPr>
      </w:pPr>
      <w:r>
        <w:rPr>
          <w:noProof/>
          <w:lang w:eastAsia="en-GB"/>
        </w:rPr>
        <w:t>With more people on the move and using smart devices there is a</w:t>
      </w:r>
      <w:r w:rsidR="002F518A">
        <w:rPr>
          <w:noProof/>
          <w:lang w:eastAsia="en-GB"/>
        </w:rPr>
        <w:t xml:space="preserve"> growing need to provide more convienient methods of communication</w:t>
      </w:r>
      <w:r>
        <w:rPr>
          <w:noProof/>
          <w:lang w:eastAsia="en-GB"/>
        </w:rPr>
        <w:t>. The</w:t>
      </w:r>
      <w:r w:rsidR="00D47059">
        <w:rPr>
          <w:noProof/>
          <w:lang w:eastAsia="en-GB"/>
        </w:rPr>
        <w:t xml:space="preserve"> Report it App which Eastbourne</w:t>
      </w:r>
      <w:r w:rsidR="002F518A">
        <w:rPr>
          <w:noProof/>
          <w:lang w:eastAsia="en-GB"/>
        </w:rPr>
        <w:t xml:space="preserve"> have </w:t>
      </w:r>
      <w:r w:rsidR="00D47059">
        <w:rPr>
          <w:noProof/>
          <w:lang w:eastAsia="en-GB"/>
        </w:rPr>
        <w:t>impliment</w:t>
      </w:r>
      <w:r w:rsidR="002F518A">
        <w:rPr>
          <w:noProof/>
          <w:lang w:eastAsia="en-GB"/>
        </w:rPr>
        <w:t>ed</w:t>
      </w:r>
      <w:r w:rsidR="00D47059">
        <w:rPr>
          <w:noProof/>
          <w:lang w:eastAsia="en-GB"/>
        </w:rPr>
        <w:t xml:space="preserve"> </w:t>
      </w:r>
      <w:r w:rsidR="002F518A">
        <w:rPr>
          <w:noProof/>
          <w:lang w:eastAsia="en-GB"/>
        </w:rPr>
        <w:t>allows residents</w:t>
      </w:r>
      <w:r w:rsidR="00D47059">
        <w:rPr>
          <w:noProof/>
          <w:lang w:eastAsia="en-GB"/>
        </w:rPr>
        <w:t xml:space="preserve"> to</w:t>
      </w:r>
      <w:r w:rsidR="002F518A">
        <w:rPr>
          <w:noProof/>
          <w:lang w:eastAsia="en-GB"/>
        </w:rPr>
        <w:t xml:space="preserve"> make</w:t>
      </w:r>
      <w:r w:rsidR="00D47059">
        <w:rPr>
          <w:noProof/>
          <w:lang w:eastAsia="en-GB"/>
        </w:rPr>
        <w:t xml:space="preserve"> report</w:t>
      </w:r>
      <w:r w:rsidR="002F518A">
        <w:rPr>
          <w:noProof/>
          <w:lang w:eastAsia="en-GB"/>
        </w:rPr>
        <w:t>s directly to Eastbourne Council’s CRM system (and from there into the Kierway system for action).</w:t>
      </w:r>
    </w:p>
    <w:p w:rsidR="00CB2536" w:rsidRDefault="00CB2536" w:rsidP="00001A0D">
      <w:pPr>
        <w:rPr>
          <w:noProof/>
          <w:lang w:eastAsia="en-GB"/>
        </w:rPr>
      </w:pPr>
      <w:r>
        <w:rPr>
          <w:noProof/>
          <w:lang w:eastAsia="en-GB"/>
        </w:rPr>
        <w:t>Social media (twitter, facebook and similar) offer opportunities to deliver information direct to an individuals phone or tablet device.</w:t>
      </w:r>
    </w:p>
    <w:p w:rsidR="00EB3697" w:rsidRPr="00D87A46" w:rsidRDefault="00D87A46" w:rsidP="00001A0D">
      <w:pPr>
        <w:rPr>
          <w:b/>
          <w:noProof/>
          <w:lang w:eastAsia="en-GB"/>
        </w:rPr>
      </w:pPr>
      <w:r w:rsidRPr="00D87A46">
        <w:rPr>
          <w:b/>
          <w:noProof/>
          <w:lang w:eastAsia="en-GB"/>
        </w:rPr>
        <w:t>Areas for improvement</w:t>
      </w:r>
      <w:r w:rsidR="002F518A">
        <w:rPr>
          <w:b/>
          <w:noProof/>
          <w:lang w:eastAsia="en-GB"/>
        </w:rPr>
        <w:t xml:space="preserve"> </w:t>
      </w:r>
    </w:p>
    <w:p w:rsidR="00CB2536" w:rsidRDefault="00650CB3" w:rsidP="00001A0D">
      <w:pPr>
        <w:rPr>
          <w:noProof/>
          <w:lang w:eastAsia="en-GB"/>
        </w:rPr>
      </w:pPr>
      <w:r>
        <w:rPr>
          <w:noProof/>
          <w:lang w:eastAsia="en-GB"/>
        </w:rPr>
        <w:t>The multi channels of communication provided across the partnership are evidence that all Authorities provide excellent access to their services</w:t>
      </w:r>
      <w:r w:rsidR="00DB2F1E">
        <w:rPr>
          <w:noProof/>
          <w:lang w:eastAsia="en-GB"/>
        </w:rPr>
        <w:t xml:space="preserve"> catering for all </w:t>
      </w:r>
      <w:r w:rsidR="00CB2536">
        <w:rPr>
          <w:noProof/>
          <w:lang w:eastAsia="en-GB"/>
        </w:rPr>
        <w:t xml:space="preserve">of the </w:t>
      </w:r>
      <w:r w:rsidR="00DB2F1E">
        <w:rPr>
          <w:noProof/>
          <w:lang w:eastAsia="en-GB"/>
        </w:rPr>
        <w:t>population</w:t>
      </w:r>
      <w:r>
        <w:rPr>
          <w:noProof/>
          <w:lang w:eastAsia="en-GB"/>
        </w:rPr>
        <w:t xml:space="preserve">. </w:t>
      </w:r>
      <w:r>
        <w:rPr>
          <w:noProof/>
          <w:lang w:eastAsia="en-GB"/>
        </w:rPr>
        <w:tab/>
      </w:r>
    </w:p>
    <w:p w:rsidR="007F5174" w:rsidRDefault="005B5B68" w:rsidP="00001A0D">
      <w:pPr>
        <w:rPr>
          <w:noProof/>
          <w:lang w:eastAsia="en-GB"/>
        </w:rPr>
      </w:pPr>
      <w:r>
        <w:rPr>
          <w:noProof/>
          <w:lang w:eastAsia="en-GB"/>
        </w:rPr>
        <w:t xml:space="preserve">All four councils have made improvements to their </w:t>
      </w:r>
      <w:r w:rsidR="00260FA6">
        <w:rPr>
          <w:noProof/>
          <w:lang w:eastAsia="en-GB"/>
        </w:rPr>
        <w:t>websites since 2012 r</w:t>
      </w:r>
      <w:r>
        <w:rPr>
          <w:noProof/>
          <w:lang w:eastAsia="en-GB"/>
        </w:rPr>
        <w:t>es</w:t>
      </w:r>
      <w:r w:rsidR="00650CB3">
        <w:rPr>
          <w:noProof/>
          <w:lang w:eastAsia="en-GB"/>
        </w:rPr>
        <w:t>ulting in more user friendly site</w:t>
      </w:r>
      <w:r w:rsidR="00260FA6">
        <w:rPr>
          <w:noProof/>
          <w:lang w:eastAsia="en-GB"/>
        </w:rPr>
        <w:t>s</w:t>
      </w:r>
      <w:r w:rsidR="00650CB3">
        <w:rPr>
          <w:noProof/>
          <w:lang w:eastAsia="en-GB"/>
        </w:rPr>
        <w:t>, simplifying the layout</w:t>
      </w:r>
      <w:r w:rsidR="00260FA6">
        <w:rPr>
          <w:noProof/>
          <w:lang w:eastAsia="en-GB"/>
        </w:rPr>
        <w:t>s</w:t>
      </w:r>
      <w:r w:rsidR="00650CB3">
        <w:rPr>
          <w:noProof/>
          <w:lang w:eastAsia="en-GB"/>
        </w:rPr>
        <w:t xml:space="preserve"> and making</w:t>
      </w:r>
      <w:r w:rsidR="00D47059">
        <w:rPr>
          <w:noProof/>
          <w:lang w:eastAsia="en-GB"/>
        </w:rPr>
        <w:t xml:space="preserve"> navigation to services easier.</w:t>
      </w:r>
      <w:r w:rsidR="00260FA6">
        <w:rPr>
          <w:noProof/>
          <w:lang w:eastAsia="en-GB"/>
        </w:rPr>
        <w:t xml:space="preserve">  Website functionality has also improved with “report a service problem” functions now enabled and compatible with assistive technology (e.g. web browsers designed for use by people with visual impairment).</w:t>
      </w:r>
    </w:p>
    <w:p w:rsidR="00001A0D" w:rsidRPr="007F5174" w:rsidRDefault="007F5174" w:rsidP="00001A0D">
      <w:pPr>
        <w:rPr>
          <w:noProof/>
          <w:lang w:eastAsia="en-GB"/>
        </w:rPr>
      </w:pPr>
      <w:r w:rsidRPr="007F5174">
        <w:rPr>
          <w:noProof/>
          <w:u w:val="single"/>
          <w:lang w:eastAsia="en-GB"/>
        </w:rPr>
        <w:t xml:space="preserve">Waste and </w:t>
      </w:r>
      <w:r w:rsidR="00CB2536">
        <w:rPr>
          <w:noProof/>
          <w:u w:val="single"/>
          <w:lang w:eastAsia="en-GB"/>
        </w:rPr>
        <w:t xml:space="preserve">Dry </w:t>
      </w:r>
      <w:r w:rsidRPr="007F5174">
        <w:rPr>
          <w:noProof/>
          <w:u w:val="single"/>
          <w:lang w:eastAsia="en-GB"/>
        </w:rPr>
        <w:t>Recycling Collection Services</w:t>
      </w:r>
    </w:p>
    <w:p w:rsidR="00CB2536" w:rsidRDefault="007F5174" w:rsidP="00001A0D">
      <w:pPr>
        <w:rPr>
          <w:noProof/>
          <w:lang w:eastAsia="en-GB"/>
        </w:rPr>
      </w:pPr>
      <w:r w:rsidRPr="007F5174">
        <w:rPr>
          <w:noProof/>
          <w:lang w:eastAsia="en-GB"/>
        </w:rPr>
        <w:t xml:space="preserve">The provision of </w:t>
      </w:r>
      <w:r>
        <w:rPr>
          <w:noProof/>
          <w:lang w:eastAsia="en-GB"/>
        </w:rPr>
        <w:t xml:space="preserve">a collection service for domestic waste is a statutory </w:t>
      </w:r>
      <w:r w:rsidR="00CB2536">
        <w:rPr>
          <w:noProof/>
          <w:lang w:eastAsia="en-GB"/>
        </w:rPr>
        <w:t xml:space="preserve">duty </w:t>
      </w:r>
      <w:r w:rsidR="00716040">
        <w:rPr>
          <w:noProof/>
          <w:lang w:eastAsia="en-GB"/>
        </w:rPr>
        <w:t xml:space="preserve">restricted to </w:t>
      </w:r>
      <w:r w:rsidR="00CB2536">
        <w:rPr>
          <w:noProof/>
          <w:lang w:eastAsia="en-GB"/>
        </w:rPr>
        <w:t xml:space="preserve">those who have </w:t>
      </w:r>
      <w:r w:rsidR="00716040">
        <w:rPr>
          <w:noProof/>
          <w:lang w:eastAsia="en-GB"/>
        </w:rPr>
        <w:t xml:space="preserve">paid Council tax. </w:t>
      </w:r>
      <w:r w:rsidR="00CB2536">
        <w:rPr>
          <w:noProof/>
          <w:lang w:eastAsia="en-GB"/>
        </w:rPr>
        <w:t xml:space="preserve">A </w:t>
      </w:r>
      <w:r w:rsidR="00716040">
        <w:rPr>
          <w:noProof/>
          <w:lang w:eastAsia="en-GB"/>
        </w:rPr>
        <w:t>mixed dr</w:t>
      </w:r>
      <w:r w:rsidR="00CB2536">
        <w:rPr>
          <w:noProof/>
          <w:lang w:eastAsia="en-GB"/>
        </w:rPr>
        <w:t>y recycling collection with sepa</w:t>
      </w:r>
      <w:r w:rsidR="00716040">
        <w:rPr>
          <w:noProof/>
          <w:lang w:eastAsia="en-GB"/>
        </w:rPr>
        <w:t xml:space="preserve">rated glass is also provided. </w:t>
      </w:r>
    </w:p>
    <w:p w:rsidR="00CB2536" w:rsidRDefault="00CB2536" w:rsidP="00001A0D">
      <w:pPr>
        <w:rPr>
          <w:noProof/>
          <w:lang w:eastAsia="en-GB"/>
        </w:rPr>
      </w:pPr>
    </w:p>
    <w:p w:rsidR="00CB2536" w:rsidRDefault="00CB2536" w:rsidP="00001A0D">
      <w:pPr>
        <w:rPr>
          <w:noProof/>
          <w:lang w:eastAsia="en-GB"/>
        </w:rPr>
      </w:pPr>
    </w:p>
    <w:p w:rsidR="00CB2536" w:rsidRDefault="00CB2536" w:rsidP="00001A0D">
      <w:pPr>
        <w:rPr>
          <w:noProof/>
          <w:lang w:eastAsia="en-GB"/>
        </w:rPr>
      </w:pPr>
    </w:p>
    <w:p w:rsidR="00CB2536" w:rsidRDefault="00CB2536" w:rsidP="00001A0D">
      <w:pPr>
        <w:rPr>
          <w:noProof/>
          <w:lang w:eastAsia="en-GB"/>
        </w:rPr>
      </w:pPr>
    </w:p>
    <w:p w:rsidR="00CB2536" w:rsidRDefault="00CB2536" w:rsidP="00001A0D">
      <w:pPr>
        <w:rPr>
          <w:noProof/>
          <w:lang w:eastAsia="en-GB"/>
        </w:rPr>
      </w:pPr>
      <w:r>
        <w:rPr>
          <w:noProof/>
          <w:lang w:eastAsia="en-GB"/>
        </w:rPr>
        <w:t>The materials are collected as follows;</w:t>
      </w:r>
    </w:p>
    <w:p w:rsidR="00875128" w:rsidRDefault="00CB2536" w:rsidP="00875128">
      <w:pPr>
        <w:pStyle w:val="NoSpacing"/>
        <w:rPr>
          <w:noProof/>
          <w:lang w:eastAsia="en-GB"/>
        </w:rPr>
      </w:pPr>
      <w:r>
        <w:rPr>
          <w:noProof/>
          <w:lang w:eastAsia="en-GB"/>
        </w:rPr>
        <w:t xml:space="preserve">Domestic  waste, 180L </w:t>
      </w:r>
      <w:r w:rsidR="00260FA6">
        <w:rPr>
          <w:noProof/>
          <w:lang w:eastAsia="en-GB"/>
        </w:rPr>
        <w:t xml:space="preserve">wheeled bin </w:t>
      </w:r>
      <w:r>
        <w:rPr>
          <w:noProof/>
          <w:lang w:eastAsia="en-GB"/>
        </w:rPr>
        <w:t>container</w:t>
      </w:r>
    </w:p>
    <w:p w:rsidR="00CB2536" w:rsidRDefault="00CB2536" w:rsidP="00875128">
      <w:pPr>
        <w:pStyle w:val="NoSpacing"/>
        <w:rPr>
          <w:noProof/>
          <w:lang w:eastAsia="en-GB"/>
        </w:rPr>
      </w:pPr>
      <w:r>
        <w:rPr>
          <w:noProof/>
          <w:lang w:eastAsia="en-GB"/>
        </w:rPr>
        <w:t xml:space="preserve">Dry Mix recycling, 240L </w:t>
      </w:r>
      <w:r w:rsidR="00260FA6">
        <w:rPr>
          <w:noProof/>
          <w:lang w:eastAsia="en-GB"/>
        </w:rPr>
        <w:t xml:space="preserve">wheeled bin </w:t>
      </w:r>
      <w:r>
        <w:rPr>
          <w:noProof/>
          <w:lang w:eastAsia="en-GB"/>
        </w:rPr>
        <w:t>container</w:t>
      </w:r>
    </w:p>
    <w:p w:rsidR="00CB2536" w:rsidRDefault="00CB2536" w:rsidP="00875128">
      <w:pPr>
        <w:pStyle w:val="NoSpacing"/>
        <w:rPr>
          <w:noProof/>
          <w:lang w:eastAsia="en-GB"/>
        </w:rPr>
      </w:pPr>
      <w:r>
        <w:rPr>
          <w:noProof/>
          <w:lang w:eastAsia="en-GB"/>
        </w:rPr>
        <w:t xml:space="preserve">Garden Waste, 240L </w:t>
      </w:r>
      <w:r w:rsidR="00260FA6">
        <w:rPr>
          <w:noProof/>
          <w:lang w:eastAsia="en-GB"/>
        </w:rPr>
        <w:t xml:space="preserve">wheeled bin </w:t>
      </w:r>
      <w:r>
        <w:rPr>
          <w:noProof/>
          <w:lang w:eastAsia="en-GB"/>
        </w:rPr>
        <w:t>container</w:t>
      </w:r>
    </w:p>
    <w:p w:rsidR="00CB2536" w:rsidRDefault="00CB2536" w:rsidP="00875128">
      <w:pPr>
        <w:pStyle w:val="NoSpacing"/>
        <w:rPr>
          <w:noProof/>
          <w:lang w:eastAsia="en-GB"/>
        </w:rPr>
      </w:pPr>
      <w:r>
        <w:rPr>
          <w:noProof/>
          <w:lang w:eastAsia="en-GB"/>
        </w:rPr>
        <w:t>Kerbside glass</w:t>
      </w:r>
      <w:r w:rsidR="00260FA6" w:rsidRPr="00260FA6">
        <w:rPr>
          <w:noProof/>
          <w:lang w:eastAsia="en-GB"/>
        </w:rPr>
        <w:t xml:space="preserve"> </w:t>
      </w:r>
      <w:r w:rsidR="00260FA6">
        <w:rPr>
          <w:noProof/>
          <w:lang w:eastAsia="en-GB"/>
        </w:rPr>
        <w:t>recycling</w:t>
      </w:r>
      <w:r>
        <w:rPr>
          <w:noProof/>
          <w:lang w:eastAsia="en-GB"/>
        </w:rPr>
        <w:t xml:space="preserve">, </w:t>
      </w:r>
      <w:r w:rsidR="00260FA6">
        <w:rPr>
          <w:noProof/>
          <w:lang w:eastAsia="en-GB"/>
        </w:rPr>
        <w:t xml:space="preserve">45l </w:t>
      </w:r>
      <w:r>
        <w:rPr>
          <w:noProof/>
          <w:lang w:eastAsia="en-GB"/>
        </w:rPr>
        <w:t>box container</w:t>
      </w:r>
    </w:p>
    <w:p w:rsidR="00875128" w:rsidRDefault="00875128" w:rsidP="00875128">
      <w:pPr>
        <w:pStyle w:val="NoSpacing"/>
        <w:rPr>
          <w:noProof/>
          <w:lang w:eastAsia="en-GB"/>
        </w:rPr>
      </w:pPr>
    </w:p>
    <w:p w:rsidR="007F5174" w:rsidRDefault="00CB2536" w:rsidP="00001A0D">
      <w:pPr>
        <w:rPr>
          <w:noProof/>
          <w:lang w:eastAsia="en-GB"/>
        </w:rPr>
      </w:pPr>
      <w:r>
        <w:rPr>
          <w:noProof/>
          <w:lang w:eastAsia="en-GB"/>
        </w:rPr>
        <w:t>The</w:t>
      </w:r>
      <w:r w:rsidR="00716040">
        <w:rPr>
          <w:noProof/>
          <w:lang w:eastAsia="en-GB"/>
        </w:rPr>
        <w:t xml:space="preserve"> provision is only restricted by access </w:t>
      </w:r>
      <w:r>
        <w:rPr>
          <w:noProof/>
          <w:lang w:eastAsia="en-GB"/>
        </w:rPr>
        <w:t xml:space="preserve">to the property </w:t>
      </w:r>
      <w:r w:rsidR="00716040">
        <w:rPr>
          <w:noProof/>
          <w:lang w:eastAsia="en-GB"/>
        </w:rPr>
        <w:t>and space on site however each Authority is willing to work with the property owner to</w:t>
      </w:r>
      <w:r>
        <w:rPr>
          <w:noProof/>
          <w:lang w:eastAsia="en-GB"/>
        </w:rPr>
        <w:t xml:space="preserve"> find</w:t>
      </w:r>
      <w:r w:rsidR="00514521">
        <w:rPr>
          <w:noProof/>
          <w:lang w:eastAsia="en-GB"/>
        </w:rPr>
        <w:t xml:space="preserve"> the best </w:t>
      </w:r>
      <w:r w:rsidR="00767413">
        <w:rPr>
          <w:noProof/>
          <w:lang w:eastAsia="en-GB"/>
        </w:rPr>
        <w:t xml:space="preserve">possible solutions for bin storage and collection.  Both residual and dry recycling </w:t>
      </w:r>
      <w:r w:rsidR="00A61163">
        <w:rPr>
          <w:noProof/>
          <w:lang w:eastAsia="en-GB"/>
        </w:rPr>
        <w:t xml:space="preserve"> </w:t>
      </w:r>
      <w:r w:rsidR="006131D4">
        <w:rPr>
          <w:noProof/>
          <w:lang w:eastAsia="en-GB"/>
        </w:rPr>
        <w:t xml:space="preserve">containers are provided free of charge to allow residents to use the service. </w:t>
      </w:r>
      <w:r w:rsidR="00A61163">
        <w:rPr>
          <w:noProof/>
          <w:lang w:eastAsia="en-GB"/>
        </w:rPr>
        <w:t xml:space="preserve">  </w:t>
      </w:r>
      <w:r w:rsidR="00514521">
        <w:rPr>
          <w:noProof/>
          <w:lang w:eastAsia="en-GB"/>
        </w:rPr>
        <w:t xml:space="preserve"> </w:t>
      </w:r>
      <w:r w:rsidR="00716040">
        <w:rPr>
          <w:noProof/>
          <w:lang w:eastAsia="en-GB"/>
        </w:rPr>
        <w:t xml:space="preserve">  </w:t>
      </w:r>
    </w:p>
    <w:p w:rsidR="006131D4" w:rsidRPr="006131D4" w:rsidRDefault="006131D4" w:rsidP="00001A0D">
      <w:pPr>
        <w:rPr>
          <w:noProof/>
          <w:u w:val="single"/>
          <w:lang w:eastAsia="en-GB"/>
        </w:rPr>
      </w:pPr>
      <w:r w:rsidRPr="006131D4">
        <w:rPr>
          <w:noProof/>
          <w:u w:val="single"/>
          <w:lang w:eastAsia="en-GB"/>
        </w:rPr>
        <w:t>Garden Waste Services</w:t>
      </w:r>
    </w:p>
    <w:p w:rsidR="0028198F" w:rsidRDefault="0028198F" w:rsidP="00001A0D">
      <w:pPr>
        <w:rPr>
          <w:noProof/>
          <w:lang w:eastAsia="en-GB"/>
        </w:rPr>
      </w:pPr>
      <w:r>
        <w:rPr>
          <w:noProof/>
          <w:lang w:eastAsia="en-GB"/>
        </w:rPr>
        <w:t>G</w:t>
      </w:r>
      <w:r w:rsidR="00A61163">
        <w:rPr>
          <w:noProof/>
          <w:lang w:eastAsia="en-GB"/>
        </w:rPr>
        <w:t>arden waste collection</w:t>
      </w:r>
      <w:r>
        <w:rPr>
          <w:noProof/>
          <w:lang w:eastAsia="en-GB"/>
        </w:rPr>
        <w:t>s are</w:t>
      </w:r>
      <w:r w:rsidR="00110A97">
        <w:rPr>
          <w:noProof/>
          <w:lang w:eastAsia="en-GB"/>
        </w:rPr>
        <w:t xml:space="preserve"> not</w:t>
      </w:r>
      <w:r>
        <w:rPr>
          <w:noProof/>
          <w:lang w:eastAsia="en-GB"/>
        </w:rPr>
        <w:t xml:space="preserve"> provided as</w:t>
      </w:r>
      <w:r w:rsidR="00110A97">
        <w:rPr>
          <w:noProof/>
          <w:lang w:eastAsia="en-GB"/>
        </w:rPr>
        <w:t xml:space="preserve"> a standard collection </w:t>
      </w:r>
      <w:r>
        <w:rPr>
          <w:noProof/>
          <w:lang w:eastAsia="en-GB"/>
        </w:rPr>
        <w:t xml:space="preserve">service </w:t>
      </w:r>
      <w:r w:rsidR="00110A97">
        <w:rPr>
          <w:noProof/>
          <w:lang w:eastAsia="en-GB"/>
        </w:rPr>
        <w:t>across t</w:t>
      </w:r>
      <w:r>
        <w:rPr>
          <w:noProof/>
          <w:lang w:eastAsia="en-GB"/>
        </w:rPr>
        <w:t>he whole partnership area.</w:t>
      </w:r>
    </w:p>
    <w:p w:rsidR="0028198F" w:rsidRDefault="00110A97" w:rsidP="0028198F">
      <w:pPr>
        <w:rPr>
          <w:noProof/>
          <w:lang w:eastAsia="en-GB"/>
        </w:rPr>
      </w:pPr>
      <w:r>
        <w:rPr>
          <w:noProof/>
          <w:lang w:eastAsia="en-GB"/>
        </w:rPr>
        <w:t>Hastings and Rother (as of June 30</w:t>
      </w:r>
      <w:r w:rsidRPr="00110A97">
        <w:rPr>
          <w:noProof/>
          <w:vertAlign w:val="superscript"/>
          <w:lang w:eastAsia="en-GB"/>
        </w:rPr>
        <w:t>th</w:t>
      </w:r>
      <w:r>
        <w:rPr>
          <w:noProof/>
          <w:lang w:eastAsia="en-GB"/>
        </w:rPr>
        <w:t xml:space="preserve"> 2014) charge an annual fee </w:t>
      </w:r>
      <w:r w:rsidR="0028198F">
        <w:rPr>
          <w:noProof/>
          <w:lang w:eastAsia="en-GB"/>
        </w:rPr>
        <w:t xml:space="preserve">to customers who want </w:t>
      </w:r>
      <w:r>
        <w:rPr>
          <w:noProof/>
          <w:lang w:eastAsia="en-GB"/>
        </w:rPr>
        <w:t>garden waste collection</w:t>
      </w:r>
      <w:r w:rsidR="0028198F">
        <w:rPr>
          <w:noProof/>
          <w:lang w:eastAsia="en-GB"/>
        </w:rPr>
        <w:t>s</w:t>
      </w:r>
      <w:r>
        <w:rPr>
          <w:noProof/>
          <w:lang w:eastAsia="en-GB"/>
        </w:rPr>
        <w:t xml:space="preserve">. </w:t>
      </w:r>
      <w:r w:rsidR="0028198F">
        <w:rPr>
          <w:noProof/>
          <w:lang w:eastAsia="en-GB"/>
        </w:rPr>
        <w:t>Both Councils deem their annual subscription</w:t>
      </w:r>
      <w:r>
        <w:rPr>
          <w:noProof/>
          <w:lang w:eastAsia="en-GB"/>
        </w:rPr>
        <w:t xml:space="preserve"> charge</w:t>
      </w:r>
      <w:r w:rsidR="0028198F">
        <w:rPr>
          <w:noProof/>
          <w:lang w:eastAsia="en-GB"/>
        </w:rPr>
        <w:t xml:space="preserve"> an</w:t>
      </w:r>
      <w:r>
        <w:rPr>
          <w:noProof/>
          <w:lang w:eastAsia="en-GB"/>
        </w:rPr>
        <w:t xml:space="preserve"> appropriate </w:t>
      </w:r>
      <w:r w:rsidR="0028198F">
        <w:rPr>
          <w:noProof/>
          <w:lang w:eastAsia="en-GB"/>
        </w:rPr>
        <w:t>contribution towards the cost</w:t>
      </w:r>
      <w:r>
        <w:rPr>
          <w:noProof/>
          <w:lang w:eastAsia="en-GB"/>
        </w:rPr>
        <w:t xml:space="preserve"> of providi</w:t>
      </w:r>
      <w:r w:rsidR="0028198F">
        <w:rPr>
          <w:noProof/>
          <w:lang w:eastAsia="en-GB"/>
        </w:rPr>
        <w:t>ng the collection service. The G</w:t>
      </w:r>
      <w:r>
        <w:rPr>
          <w:noProof/>
          <w:lang w:eastAsia="en-GB"/>
        </w:rPr>
        <w:t>arden waste collection is not a statutory</w:t>
      </w:r>
      <w:r w:rsidR="0028198F">
        <w:rPr>
          <w:noProof/>
          <w:lang w:eastAsia="en-GB"/>
        </w:rPr>
        <w:t xml:space="preserve"> duty</w:t>
      </w:r>
      <w:r>
        <w:rPr>
          <w:noProof/>
          <w:lang w:eastAsia="en-GB"/>
        </w:rPr>
        <w:t xml:space="preserve"> </w:t>
      </w:r>
      <w:r w:rsidR="0028198F">
        <w:rPr>
          <w:noProof/>
          <w:lang w:eastAsia="en-GB"/>
        </w:rPr>
        <w:t>so although</w:t>
      </w:r>
      <w:r>
        <w:rPr>
          <w:noProof/>
          <w:lang w:eastAsia="en-GB"/>
        </w:rPr>
        <w:t xml:space="preserve"> </w:t>
      </w:r>
      <w:r w:rsidR="0028198F">
        <w:rPr>
          <w:noProof/>
          <w:lang w:eastAsia="en-GB"/>
        </w:rPr>
        <w:t>it could be suggested the</w:t>
      </w:r>
      <w:r w:rsidR="00714D55">
        <w:rPr>
          <w:noProof/>
          <w:lang w:eastAsia="en-GB"/>
        </w:rPr>
        <w:t xml:space="preserve"> charge restricts the service</w:t>
      </w:r>
      <w:r w:rsidR="0028198F">
        <w:rPr>
          <w:noProof/>
          <w:lang w:eastAsia="en-GB"/>
        </w:rPr>
        <w:t xml:space="preserve"> to those who can afford it, alternative means are promoted (e.g. home composting).</w:t>
      </w:r>
    </w:p>
    <w:p w:rsidR="00001A0D" w:rsidRDefault="00F75C95" w:rsidP="00001A0D">
      <w:pPr>
        <w:rPr>
          <w:noProof/>
          <w:lang w:eastAsia="en-GB"/>
        </w:rPr>
      </w:pPr>
      <w:r>
        <w:rPr>
          <w:noProof/>
          <w:lang w:eastAsia="en-GB"/>
        </w:rPr>
        <w:t>Eastbourne and Wealden</w:t>
      </w:r>
      <w:r w:rsidR="00D45250">
        <w:rPr>
          <w:noProof/>
          <w:lang w:eastAsia="en-GB"/>
        </w:rPr>
        <w:t xml:space="preserve"> do</w:t>
      </w:r>
      <w:r>
        <w:rPr>
          <w:noProof/>
          <w:lang w:eastAsia="en-GB"/>
        </w:rPr>
        <w:t xml:space="preserve"> not charge for garden waste collections </w:t>
      </w:r>
      <w:r w:rsidR="00D45250">
        <w:rPr>
          <w:noProof/>
          <w:lang w:eastAsia="en-GB"/>
        </w:rPr>
        <w:t xml:space="preserve">so </w:t>
      </w:r>
      <w:r>
        <w:rPr>
          <w:noProof/>
          <w:lang w:eastAsia="en-GB"/>
        </w:rPr>
        <w:t xml:space="preserve">residents </w:t>
      </w:r>
      <w:r w:rsidR="00D45250">
        <w:rPr>
          <w:noProof/>
          <w:lang w:eastAsia="en-GB"/>
        </w:rPr>
        <w:t>in those areas</w:t>
      </w:r>
      <w:r>
        <w:rPr>
          <w:noProof/>
          <w:lang w:eastAsia="en-GB"/>
        </w:rPr>
        <w:t xml:space="preserve"> register to receive </w:t>
      </w:r>
      <w:r w:rsidR="00D45250">
        <w:rPr>
          <w:noProof/>
          <w:lang w:eastAsia="en-GB"/>
        </w:rPr>
        <w:t>Garden waste collections.</w:t>
      </w:r>
      <w:r>
        <w:rPr>
          <w:noProof/>
          <w:lang w:eastAsia="en-GB"/>
        </w:rPr>
        <w:t xml:space="preserve">  </w:t>
      </w:r>
    </w:p>
    <w:p w:rsidR="000C33D7" w:rsidRDefault="00C76187" w:rsidP="00001A0D">
      <w:pPr>
        <w:rPr>
          <w:noProof/>
          <w:u w:val="single"/>
          <w:lang w:eastAsia="en-GB"/>
        </w:rPr>
      </w:pPr>
      <w:r w:rsidRPr="00C76187">
        <w:rPr>
          <w:noProof/>
          <w:u w:val="single"/>
          <w:lang w:eastAsia="en-GB"/>
        </w:rPr>
        <w:t>Assisted Collections</w:t>
      </w:r>
    </w:p>
    <w:p w:rsidR="000C33D7" w:rsidRPr="000C33D7" w:rsidRDefault="000C33D7" w:rsidP="00001A0D">
      <w:pPr>
        <w:rPr>
          <w:noProof/>
          <w:lang w:eastAsia="en-GB"/>
        </w:rPr>
      </w:pPr>
      <w:r w:rsidRPr="009B1E96">
        <w:rPr>
          <w:noProof/>
          <w:lang w:eastAsia="en-GB"/>
        </w:rPr>
        <w:t>Level of Importance</w:t>
      </w:r>
      <w:r>
        <w:rPr>
          <w:noProof/>
          <w:lang w:eastAsia="en-GB"/>
        </w:rPr>
        <w:t xml:space="preserve"> : HIGH</w:t>
      </w:r>
    </w:p>
    <w:p w:rsidR="00ED2B8C" w:rsidRPr="00ED2B8C" w:rsidRDefault="00875128" w:rsidP="00001A0D">
      <w:pPr>
        <w:rPr>
          <w:noProof/>
          <w:lang w:eastAsia="en-GB"/>
        </w:rPr>
      </w:pPr>
      <w:r>
        <w:rPr>
          <w:noProof/>
          <w:lang w:eastAsia="en-GB"/>
        </w:rPr>
        <w:t xml:space="preserve">Some residents are unable to present their containers at the </w:t>
      </w:r>
      <w:r w:rsidR="00ED2B8C">
        <w:rPr>
          <w:noProof/>
          <w:lang w:eastAsia="en-GB"/>
        </w:rPr>
        <w:t xml:space="preserve">designated collection point. Each </w:t>
      </w:r>
      <w:r>
        <w:rPr>
          <w:noProof/>
          <w:lang w:eastAsia="en-GB"/>
        </w:rPr>
        <w:t xml:space="preserve">Council </w:t>
      </w:r>
      <w:r w:rsidR="00ED2B8C">
        <w:rPr>
          <w:noProof/>
          <w:lang w:eastAsia="en-GB"/>
        </w:rPr>
        <w:t>provide</w:t>
      </w:r>
      <w:r>
        <w:rPr>
          <w:noProof/>
          <w:lang w:eastAsia="en-GB"/>
        </w:rPr>
        <w:t>s</w:t>
      </w:r>
      <w:r w:rsidR="00ED2B8C">
        <w:rPr>
          <w:noProof/>
          <w:lang w:eastAsia="en-GB"/>
        </w:rPr>
        <w:t xml:space="preserve"> an assisted collection service under the terms set out in the </w:t>
      </w:r>
      <w:r w:rsidR="000C33D7">
        <w:rPr>
          <w:noProof/>
          <w:lang w:eastAsia="en-GB"/>
        </w:rPr>
        <w:t>Joint Waste Partnership Policy Guidance.</w:t>
      </w:r>
    </w:p>
    <w:p w:rsidR="00EC1EA2" w:rsidRPr="00EC1EA2" w:rsidRDefault="00EC1EA2" w:rsidP="00EC1EA2">
      <w:pPr>
        <w:rPr>
          <w:noProof/>
          <w:lang w:eastAsia="en-GB"/>
        </w:rPr>
      </w:pPr>
      <w:r>
        <w:rPr>
          <w:noProof/>
          <w:lang w:eastAsia="en-GB"/>
        </w:rPr>
        <w:t>Assisted Collection service</w:t>
      </w:r>
      <w:r w:rsidR="00875128">
        <w:rPr>
          <w:noProof/>
          <w:lang w:eastAsia="en-GB"/>
        </w:rPr>
        <w:t xml:space="preserve">s are </w:t>
      </w:r>
      <w:r>
        <w:rPr>
          <w:noProof/>
          <w:lang w:eastAsia="en-GB"/>
        </w:rPr>
        <w:t xml:space="preserve">provided to residents </w:t>
      </w:r>
      <w:r w:rsidR="00875128">
        <w:rPr>
          <w:noProof/>
          <w:lang w:eastAsia="en-GB"/>
        </w:rPr>
        <w:t xml:space="preserve">who meet </w:t>
      </w:r>
      <w:r>
        <w:rPr>
          <w:noProof/>
          <w:lang w:eastAsia="en-GB"/>
        </w:rPr>
        <w:t>the following criteria.</w:t>
      </w:r>
    </w:p>
    <w:p w:rsidR="00EC1EA2" w:rsidRPr="00C75755" w:rsidRDefault="00EC1EA2" w:rsidP="00EC1EA2">
      <w:pPr>
        <w:pStyle w:val="NoSpacing"/>
        <w:numPr>
          <w:ilvl w:val="0"/>
          <w:numId w:val="3"/>
        </w:numPr>
        <w:ind w:left="1418" w:hanging="425"/>
        <w:rPr>
          <w:rFonts w:cs="Arial"/>
        </w:rPr>
      </w:pPr>
      <w:r w:rsidRPr="00C75755">
        <w:rPr>
          <w:rFonts w:cs="Arial"/>
        </w:rPr>
        <w:t>a resident is genuinely incapacitated or disabled, either temporarily or permanently;</w:t>
      </w:r>
    </w:p>
    <w:p w:rsidR="00EC1EA2" w:rsidRPr="00C75755" w:rsidRDefault="00EC1EA2" w:rsidP="00EC1EA2">
      <w:pPr>
        <w:pStyle w:val="NoSpacing"/>
        <w:numPr>
          <w:ilvl w:val="0"/>
          <w:numId w:val="3"/>
        </w:numPr>
        <w:ind w:left="993" w:firstLine="0"/>
        <w:rPr>
          <w:rFonts w:cs="Arial"/>
        </w:rPr>
      </w:pPr>
      <w:r w:rsidRPr="00C75755">
        <w:rPr>
          <w:rFonts w:cs="Arial"/>
        </w:rPr>
        <w:t>there is no other able-bodied person living in the same property;</w:t>
      </w:r>
    </w:p>
    <w:p w:rsidR="00EC1EA2" w:rsidRPr="00C75755" w:rsidRDefault="00EC1EA2" w:rsidP="00EC1EA2">
      <w:pPr>
        <w:pStyle w:val="NoSpacing"/>
        <w:numPr>
          <w:ilvl w:val="0"/>
          <w:numId w:val="3"/>
        </w:numPr>
        <w:ind w:left="1418" w:hanging="425"/>
        <w:rPr>
          <w:rFonts w:cs="Arial"/>
        </w:rPr>
      </w:pPr>
      <w:r w:rsidRPr="00C75755">
        <w:rPr>
          <w:rFonts w:cs="Arial"/>
        </w:rPr>
        <w:t>there is no one else who will help to move wheeled bins and recycling boxes to the collection point;</w:t>
      </w:r>
    </w:p>
    <w:p w:rsidR="00EC1EA2" w:rsidRPr="00C75755" w:rsidRDefault="00EC1EA2" w:rsidP="00EC1EA2">
      <w:pPr>
        <w:pStyle w:val="NoSpacing"/>
        <w:numPr>
          <w:ilvl w:val="0"/>
          <w:numId w:val="3"/>
        </w:numPr>
        <w:ind w:left="993" w:firstLine="0"/>
        <w:rPr>
          <w:rFonts w:cs="Arial"/>
        </w:rPr>
      </w:pPr>
      <w:r w:rsidRPr="00C75755">
        <w:rPr>
          <w:rFonts w:cs="Arial"/>
        </w:rPr>
        <w:t>a resident agrees to a permanent alternative collection point; and</w:t>
      </w:r>
    </w:p>
    <w:p w:rsidR="00EC1EA2" w:rsidRPr="00C75755" w:rsidRDefault="00EC1EA2" w:rsidP="00EC1EA2">
      <w:pPr>
        <w:pStyle w:val="NoSpacing"/>
        <w:numPr>
          <w:ilvl w:val="0"/>
          <w:numId w:val="3"/>
        </w:numPr>
        <w:ind w:left="1418" w:hanging="425"/>
        <w:rPr>
          <w:rFonts w:cs="Arial"/>
        </w:rPr>
      </w:pPr>
      <w:r w:rsidRPr="00C75755">
        <w:rPr>
          <w:rFonts w:cs="Arial"/>
        </w:rPr>
        <w:t>a resident is able to provide proof of incapacity (registered disabled or from a Healthcare Professional).</w:t>
      </w:r>
    </w:p>
    <w:p w:rsidR="00F75C95" w:rsidRDefault="00F75C95" w:rsidP="00F75C95">
      <w:pPr>
        <w:rPr>
          <w:noProof/>
          <w:lang w:eastAsia="en-GB"/>
        </w:rPr>
      </w:pPr>
    </w:p>
    <w:p w:rsidR="00875128" w:rsidRDefault="00875128" w:rsidP="00F75C95">
      <w:pPr>
        <w:rPr>
          <w:noProof/>
          <w:lang w:eastAsia="en-GB"/>
        </w:rPr>
      </w:pPr>
    </w:p>
    <w:p w:rsidR="00EC1EA2" w:rsidRDefault="00EC1EA2" w:rsidP="00F75C95">
      <w:pPr>
        <w:rPr>
          <w:noProof/>
          <w:lang w:eastAsia="en-GB"/>
        </w:rPr>
      </w:pPr>
      <w:r>
        <w:rPr>
          <w:noProof/>
          <w:lang w:eastAsia="en-GB"/>
        </w:rPr>
        <w:t xml:space="preserve">If at any time a Council deems that a resident no longer meets the criteria set out above they can </w:t>
      </w:r>
      <w:r w:rsidR="000F0BEF">
        <w:rPr>
          <w:noProof/>
          <w:lang w:eastAsia="en-GB"/>
        </w:rPr>
        <w:t xml:space="preserve">contact the resident and </w:t>
      </w:r>
      <w:r>
        <w:rPr>
          <w:noProof/>
          <w:lang w:eastAsia="en-GB"/>
        </w:rPr>
        <w:t>wi</w:t>
      </w:r>
      <w:r w:rsidR="000F0BEF">
        <w:rPr>
          <w:noProof/>
          <w:lang w:eastAsia="en-GB"/>
        </w:rPr>
        <w:t>thdraw the assisted collection unless the resident is able to verify their requirement.</w:t>
      </w:r>
    </w:p>
    <w:p w:rsidR="0049307F" w:rsidRDefault="000F0BEF" w:rsidP="0049307F">
      <w:pPr>
        <w:pStyle w:val="NoSpacing"/>
        <w:rPr>
          <w:rFonts w:cs="Arial"/>
        </w:rPr>
      </w:pPr>
      <w:r>
        <w:rPr>
          <w:rFonts w:cs="Arial"/>
        </w:rPr>
        <w:t>As circumstances change over time each C</w:t>
      </w:r>
      <w:r w:rsidRPr="00C75755">
        <w:rPr>
          <w:rFonts w:cs="Arial"/>
        </w:rPr>
        <w:t>ouncil</w:t>
      </w:r>
      <w:r>
        <w:rPr>
          <w:rFonts w:cs="Arial"/>
        </w:rPr>
        <w:t xml:space="preserve"> maintains the right to</w:t>
      </w:r>
      <w:r w:rsidRPr="00C75755">
        <w:rPr>
          <w:rFonts w:cs="Arial"/>
        </w:rPr>
        <w:t xml:space="preserve"> periodically review all assisted collections and householders will be required to reaffirm their need for an assisted collection</w:t>
      </w:r>
      <w:r>
        <w:rPr>
          <w:rFonts w:cs="Arial"/>
        </w:rPr>
        <w:t xml:space="preserve"> if requested</w:t>
      </w:r>
      <w:r w:rsidRPr="00C75755">
        <w:rPr>
          <w:rFonts w:cs="Arial"/>
        </w:rPr>
        <w:t>.</w:t>
      </w:r>
    </w:p>
    <w:p w:rsidR="0049307F" w:rsidRDefault="0049307F" w:rsidP="0049307F">
      <w:pPr>
        <w:pStyle w:val="NoSpacing"/>
        <w:rPr>
          <w:rFonts w:cs="Arial"/>
        </w:rPr>
      </w:pPr>
    </w:p>
    <w:p w:rsidR="00D47059" w:rsidRDefault="00875128" w:rsidP="0049307F">
      <w:pPr>
        <w:pStyle w:val="NoSpacing"/>
        <w:rPr>
          <w:rFonts w:cs="Arial"/>
        </w:rPr>
      </w:pPr>
      <w:r>
        <w:rPr>
          <w:rFonts w:cs="Arial"/>
        </w:rPr>
        <w:t xml:space="preserve">When a customer is approved for </w:t>
      </w:r>
      <w:r w:rsidR="00295825">
        <w:rPr>
          <w:rFonts w:cs="Arial"/>
        </w:rPr>
        <w:t>assisted collection</w:t>
      </w:r>
      <w:r>
        <w:rPr>
          <w:rFonts w:cs="Arial"/>
        </w:rPr>
        <w:t>s</w:t>
      </w:r>
      <w:r w:rsidR="00FD1877">
        <w:rPr>
          <w:rFonts w:cs="Arial"/>
        </w:rPr>
        <w:t xml:space="preserve"> the customer is considered vulnerable so care</w:t>
      </w:r>
      <w:r w:rsidR="00295825">
        <w:rPr>
          <w:rFonts w:cs="Arial"/>
        </w:rPr>
        <w:t xml:space="preserve"> is</w:t>
      </w:r>
      <w:r w:rsidR="00FD1877">
        <w:rPr>
          <w:rFonts w:cs="Arial"/>
        </w:rPr>
        <w:t xml:space="preserve"> also</w:t>
      </w:r>
      <w:r w:rsidR="00295825">
        <w:rPr>
          <w:rFonts w:cs="Arial"/>
        </w:rPr>
        <w:t xml:space="preserve"> taken for collections to be carried out with </w:t>
      </w:r>
      <w:r w:rsidR="00FD1877">
        <w:rPr>
          <w:rFonts w:cs="Arial"/>
        </w:rPr>
        <w:t>discretion, their</w:t>
      </w:r>
      <w:r w:rsidR="0049307F">
        <w:rPr>
          <w:rFonts w:cs="Arial"/>
        </w:rPr>
        <w:t xml:space="preserve"> containers</w:t>
      </w:r>
      <w:r w:rsidR="00295825">
        <w:rPr>
          <w:rFonts w:cs="Arial"/>
        </w:rPr>
        <w:t xml:space="preserve"> are both co</w:t>
      </w:r>
      <w:r w:rsidR="00FD1877">
        <w:rPr>
          <w:rFonts w:cs="Arial"/>
        </w:rPr>
        <w:t>llected and then returned to an</w:t>
      </w:r>
      <w:r w:rsidR="00295825">
        <w:rPr>
          <w:rFonts w:cs="Arial"/>
        </w:rPr>
        <w:t xml:space="preserve"> agreed collection point</w:t>
      </w:r>
      <w:r w:rsidR="00FD1877">
        <w:rPr>
          <w:rFonts w:cs="Arial"/>
        </w:rPr>
        <w:t xml:space="preserve"> within the curtilage of their property. </w:t>
      </w:r>
    </w:p>
    <w:p w:rsidR="0049307F" w:rsidRPr="0049307F" w:rsidRDefault="0049307F" w:rsidP="0049307F">
      <w:pPr>
        <w:pStyle w:val="NoSpacing"/>
        <w:rPr>
          <w:rFonts w:cs="Arial"/>
        </w:rPr>
      </w:pPr>
    </w:p>
    <w:p w:rsidR="00827A9F" w:rsidRPr="00D47059" w:rsidRDefault="000F0BEF" w:rsidP="00F75C95">
      <w:pPr>
        <w:rPr>
          <w:b/>
          <w:noProof/>
          <w:lang w:eastAsia="en-GB"/>
        </w:rPr>
      </w:pPr>
      <w:r w:rsidRPr="00D47059">
        <w:rPr>
          <w:b/>
          <w:noProof/>
          <w:lang w:eastAsia="en-GB"/>
        </w:rPr>
        <w:t>Areas for improvement</w:t>
      </w:r>
    </w:p>
    <w:p w:rsidR="00714D55" w:rsidRDefault="00505DB7" w:rsidP="00F75C95">
      <w:pPr>
        <w:rPr>
          <w:noProof/>
          <w:lang w:eastAsia="en-GB"/>
        </w:rPr>
      </w:pPr>
      <w:r>
        <w:rPr>
          <w:noProof/>
          <w:lang w:eastAsia="en-GB"/>
        </w:rPr>
        <w:t xml:space="preserve">During </w:t>
      </w:r>
      <w:r w:rsidR="00FD1877">
        <w:rPr>
          <w:noProof/>
          <w:lang w:eastAsia="en-GB"/>
        </w:rPr>
        <w:t xml:space="preserve">2013 there </w:t>
      </w:r>
      <w:r>
        <w:rPr>
          <w:noProof/>
          <w:lang w:eastAsia="en-GB"/>
        </w:rPr>
        <w:t>has been a rise in the number of missed assisted collections across t</w:t>
      </w:r>
      <w:r w:rsidR="00FD1877">
        <w:rPr>
          <w:noProof/>
          <w:lang w:eastAsia="en-GB"/>
        </w:rPr>
        <w:t>he partnership area. Data on the properties which</w:t>
      </w:r>
      <w:r>
        <w:rPr>
          <w:noProof/>
          <w:lang w:eastAsia="en-GB"/>
        </w:rPr>
        <w:t xml:space="preserve"> have assisted collections are recorded in Kierway (waste</w:t>
      </w:r>
      <w:r w:rsidR="00FD1877">
        <w:rPr>
          <w:noProof/>
          <w:lang w:eastAsia="en-GB"/>
        </w:rPr>
        <w:t xml:space="preserve"> management system) which is</w:t>
      </w:r>
      <w:r>
        <w:rPr>
          <w:noProof/>
          <w:lang w:eastAsia="en-GB"/>
        </w:rPr>
        <w:t xml:space="preserve"> accessed by </w:t>
      </w:r>
      <w:r w:rsidR="00E14FF6">
        <w:rPr>
          <w:noProof/>
          <w:lang w:eastAsia="en-GB"/>
        </w:rPr>
        <w:t>the crew</w:t>
      </w:r>
      <w:r w:rsidR="00FD1877">
        <w:rPr>
          <w:noProof/>
          <w:lang w:eastAsia="en-GB"/>
        </w:rPr>
        <w:t>s</w:t>
      </w:r>
      <w:r w:rsidR="00E14FF6">
        <w:rPr>
          <w:noProof/>
          <w:lang w:eastAsia="en-GB"/>
        </w:rPr>
        <w:t xml:space="preserve"> </w:t>
      </w:r>
      <w:r w:rsidR="00FD1877">
        <w:rPr>
          <w:noProof/>
          <w:lang w:eastAsia="en-GB"/>
        </w:rPr>
        <w:t xml:space="preserve">using </w:t>
      </w:r>
      <w:r w:rsidR="00E14FF6">
        <w:rPr>
          <w:noProof/>
          <w:lang w:eastAsia="en-GB"/>
        </w:rPr>
        <w:t>in cab devices.  Thi</w:t>
      </w:r>
      <w:r w:rsidR="00FD1877">
        <w:rPr>
          <w:noProof/>
          <w:lang w:eastAsia="en-GB"/>
        </w:rPr>
        <w:t xml:space="preserve">s is considered an appropirate way to identify the assisted properties and </w:t>
      </w:r>
      <w:r w:rsidR="00E14FF6">
        <w:rPr>
          <w:noProof/>
          <w:lang w:eastAsia="en-GB"/>
        </w:rPr>
        <w:t>there should be no need for f</w:t>
      </w:r>
      <w:r w:rsidR="00FD1877">
        <w:rPr>
          <w:noProof/>
          <w:lang w:eastAsia="en-GB"/>
        </w:rPr>
        <w:t xml:space="preserve">urther measures of idenfication. Visibly marking bins </w:t>
      </w:r>
      <w:r w:rsidR="00E14FF6">
        <w:rPr>
          <w:noProof/>
          <w:lang w:eastAsia="en-GB"/>
        </w:rPr>
        <w:t>wo</w:t>
      </w:r>
      <w:r w:rsidR="00FD1877">
        <w:rPr>
          <w:noProof/>
          <w:lang w:eastAsia="en-GB"/>
        </w:rPr>
        <w:t>uld be inappropriate and could p</w:t>
      </w:r>
      <w:r w:rsidR="00E14FF6">
        <w:rPr>
          <w:noProof/>
          <w:lang w:eastAsia="en-GB"/>
        </w:rPr>
        <w:t>ut potentially vunerable people at risk</w:t>
      </w:r>
      <w:r w:rsidR="00FD1877">
        <w:rPr>
          <w:noProof/>
          <w:lang w:eastAsia="en-GB"/>
        </w:rPr>
        <w:t xml:space="preserve"> from imposters etc</w:t>
      </w:r>
      <w:r w:rsidR="00E14FF6">
        <w:rPr>
          <w:noProof/>
          <w:lang w:eastAsia="en-GB"/>
        </w:rPr>
        <w:t>. Across</w:t>
      </w:r>
      <w:r w:rsidR="00FD1877">
        <w:rPr>
          <w:noProof/>
          <w:lang w:eastAsia="en-GB"/>
        </w:rPr>
        <w:t xml:space="preserve"> all Councils work is being done</w:t>
      </w:r>
      <w:r w:rsidR="00E14FF6">
        <w:rPr>
          <w:noProof/>
          <w:lang w:eastAsia="en-GB"/>
        </w:rPr>
        <w:t xml:space="preserve"> to identify repeated missed assisted collections an</w:t>
      </w:r>
      <w:r w:rsidR="00FD1877">
        <w:rPr>
          <w:noProof/>
          <w:lang w:eastAsia="en-GB"/>
        </w:rPr>
        <w:t>d working closely with K</w:t>
      </w:r>
      <w:r w:rsidR="00E14FF6">
        <w:rPr>
          <w:noProof/>
          <w:lang w:eastAsia="en-GB"/>
        </w:rPr>
        <w:t>ier</w:t>
      </w:r>
      <w:r w:rsidR="00FD1877">
        <w:rPr>
          <w:noProof/>
          <w:lang w:eastAsia="en-GB"/>
        </w:rPr>
        <w:t xml:space="preserve"> to ensure service </w:t>
      </w:r>
      <w:r w:rsidR="0030328C">
        <w:rPr>
          <w:noProof/>
          <w:lang w:eastAsia="en-GB"/>
        </w:rPr>
        <w:t>is provided to those who need it.</w:t>
      </w:r>
      <w:r w:rsidR="00E14FF6">
        <w:rPr>
          <w:noProof/>
          <w:lang w:eastAsia="en-GB"/>
        </w:rPr>
        <w:t xml:space="preserve"> </w:t>
      </w:r>
    </w:p>
    <w:p w:rsidR="000F0BEF" w:rsidRPr="00714D55" w:rsidRDefault="00827A9F" w:rsidP="00F75C95">
      <w:pPr>
        <w:rPr>
          <w:noProof/>
          <w:lang w:eastAsia="en-GB"/>
        </w:rPr>
      </w:pPr>
      <w:r w:rsidRPr="00827A9F">
        <w:rPr>
          <w:noProof/>
          <w:u w:val="single"/>
          <w:lang w:eastAsia="en-GB"/>
        </w:rPr>
        <w:t>Clinical Waste Collections</w:t>
      </w:r>
    </w:p>
    <w:p w:rsidR="00E14FF6" w:rsidRDefault="000C33D7" w:rsidP="00F75C95">
      <w:pPr>
        <w:rPr>
          <w:noProof/>
          <w:lang w:eastAsia="en-GB"/>
        </w:rPr>
      </w:pPr>
      <w:r w:rsidRPr="009B1E96">
        <w:rPr>
          <w:noProof/>
          <w:lang w:eastAsia="en-GB"/>
        </w:rPr>
        <w:t>Level of Importance</w:t>
      </w:r>
      <w:r>
        <w:rPr>
          <w:noProof/>
          <w:lang w:eastAsia="en-GB"/>
        </w:rPr>
        <w:t xml:space="preserve"> : HIGH</w:t>
      </w:r>
    </w:p>
    <w:p w:rsidR="000C33D7" w:rsidRDefault="005436D2" w:rsidP="00F75C95">
      <w:pPr>
        <w:rPr>
          <w:noProof/>
          <w:lang w:eastAsia="en-GB"/>
        </w:rPr>
      </w:pPr>
      <w:r>
        <w:rPr>
          <w:noProof/>
          <w:lang w:eastAsia="en-GB"/>
        </w:rPr>
        <w:t>Re</w:t>
      </w:r>
      <w:r w:rsidR="00CC3E4F" w:rsidRPr="00CC3E4F">
        <w:rPr>
          <w:noProof/>
          <w:lang w:eastAsia="en-GB"/>
        </w:rPr>
        <w:t>sidents</w:t>
      </w:r>
      <w:r w:rsidR="00CC3E4F">
        <w:rPr>
          <w:noProof/>
          <w:lang w:eastAsia="en-GB"/>
        </w:rPr>
        <w:t xml:space="preserve"> across the Partnership area who require a service for the collection of Clinical waste.  Within the Partnership Policy Guidance there is </w:t>
      </w:r>
      <w:r w:rsidR="007F1469">
        <w:rPr>
          <w:noProof/>
          <w:lang w:eastAsia="en-GB"/>
        </w:rPr>
        <w:t xml:space="preserve">definition of what </w:t>
      </w:r>
      <w:r w:rsidR="00E630D6">
        <w:rPr>
          <w:noProof/>
          <w:lang w:eastAsia="en-GB"/>
        </w:rPr>
        <w:t xml:space="preserve">classfies as Clinical waste or Offensive waste. </w:t>
      </w:r>
    </w:p>
    <w:p w:rsidR="00E14FF6" w:rsidRPr="00C75755" w:rsidRDefault="00E14FF6" w:rsidP="00E14FF6">
      <w:pPr>
        <w:pStyle w:val="NoSpacing"/>
        <w:ind w:left="993"/>
        <w:rPr>
          <w:rFonts w:cs="Arial"/>
        </w:rPr>
      </w:pPr>
      <w:r w:rsidRPr="00C75755">
        <w:rPr>
          <w:rFonts w:cs="Arial"/>
        </w:rPr>
        <w:t xml:space="preserve">Clinical waste (waste classification EWC 18 01 03) that is collected separately includes materials that are deemed infectious or potentially infectious, and “sharps”. </w:t>
      </w:r>
    </w:p>
    <w:p w:rsidR="00E14FF6" w:rsidRPr="00C75755" w:rsidRDefault="00E14FF6" w:rsidP="00E14FF6">
      <w:pPr>
        <w:pStyle w:val="NoSpacing"/>
        <w:ind w:left="993" w:hanging="709"/>
        <w:rPr>
          <w:rFonts w:cs="Arial"/>
        </w:rPr>
      </w:pPr>
    </w:p>
    <w:p w:rsidR="00E14FF6" w:rsidRDefault="00E14FF6" w:rsidP="00E14FF6">
      <w:pPr>
        <w:pStyle w:val="NoSpacing"/>
        <w:ind w:left="993"/>
        <w:rPr>
          <w:rFonts w:cs="Arial"/>
        </w:rPr>
      </w:pPr>
      <w:r w:rsidRPr="00C75755">
        <w:rPr>
          <w:rFonts w:cs="Arial"/>
        </w:rPr>
        <w:t>Offensive waste (waste classification EWC 18 01 04) is collected as a material within normal household residual waste. Occasionally waste officers (supervising officer) will approve the collection of offensive waste as part of the clinical waste service if the customer is particularly vulnerable.</w:t>
      </w:r>
    </w:p>
    <w:p w:rsidR="005436D2" w:rsidRDefault="005436D2" w:rsidP="00F75C95">
      <w:pPr>
        <w:rPr>
          <w:noProof/>
          <w:lang w:eastAsia="en-GB"/>
        </w:rPr>
      </w:pPr>
    </w:p>
    <w:p w:rsidR="005436D2" w:rsidRDefault="005436D2" w:rsidP="00F75C95">
      <w:pPr>
        <w:rPr>
          <w:noProof/>
          <w:lang w:eastAsia="en-GB"/>
        </w:rPr>
      </w:pPr>
    </w:p>
    <w:p w:rsidR="005436D2" w:rsidRDefault="005436D2" w:rsidP="00F75C95">
      <w:pPr>
        <w:rPr>
          <w:noProof/>
          <w:lang w:eastAsia="en-GB"/>
        </w:rPr>
      </w:pPr>
    </w:p>
    <w:p w:rsidR="005436D2" w:rsidRDefault="005436D2" w:rsidP="00F75C95">
      <w:pPr>
        <w:rPr>
          <w:noProof/>
          <w:lang w:eastAsia="en-GB"/>
        </w:rPr>
      </w:pPr>
    </w:p>
    <w:p w:rsidR="00E14FF6" w:rsidRDefault="005436D2" w:rsidP="00F75C95">
      <w:pPr>
        <w:rPr>
          <w:noProof/>
          <w:lang w:eastAsia="en-GB"/>
        </w:rPr>
      </w:pPr>
      <w:r>
        <w:rPr>
          <w:noProof/>
          <w:lang w:eastAsia="en-GB"/>
        </w:rPr>
        <w:t xml:space="preserve">All </w:t>
      </w:r>
      <w:r w:rsidR="002B2627">
        <w:rPr>
          <w:noProof/>
          <w:lang w:eastAsia="en-GB"/>
        </w:rPr>
        <w:t xml:space="preserve">resident </w:t>
      </w:r>
      <w:r>
        <w:rPr>
          <w:noProof/>
          <w:lang w:eastAsia="en-GB"/>
        </w:rPr>
        <w:t xml:space="preserve">are required </w:t>
      </w:r>
      <w:r w:rsidR="002B2627">
        <w:rPr>
          <w:noProof/>
          <w:lang w:eastAsia="en-GB"/>
        </w:rPr>
        <w:t>to complete a duty of care notice w</w:t>
      </w:r>
      <w:r>
        <w:rPr>
          <w:noProof/>
          <w:lang w:eastAsia="en-GB"/>
        </w:rPr>
        <w:t>hich records their requirement</w:t>
      </w:r>
      <w:r w:rsidR="002B2627">
        <w:rPr>
          <w:noProof/>
          <w:lang w:eastAsia="en-GB"/>
        </w:rPr>
        <w:t>, the type of clinical waste to be removed and is certified by their GP or other appropriate healthcare professional.</w:t>
      </w:r>
    </w:p>
    <w:p w:rsidR="002B2627" w:rsidRDefault="00120931" w:rsidP="00F75C95">
      <w:pPr>
        <w:rPr>
          <w:noProof/>
          <w:lang w:eastAsia="en-GB"/>
        </w:rPr>
      </w:pPr>
      <w:r>
        <w:rPr>
          <w:noProof/>
          <w:lang w:eastAsia="en-GB"/>
        </w:rPr>
        <w:t xml:space="preserve">It is essential that this service is performed with discretion and collections are maintained to schedule, providing replacement sharps boxes and clinical sacks where required. </w:t>
      </w:r>
    </w:p>
    <w:p w:rsidR="001F31D4" w:rsidRDefault="001F31D4" w:rsidP="00F75C95">
      <w:pPr>
        <w:rPr>
          <w:noProof/>
          <w:lang w:eastAsia="en-GB"/>
        </w:rPr>
      </w:pPr>
      <w:r>
        <w:rPr>
          <w:noProof/>
          <w:lang w:eastAsia="en-GB"/>
        </w:rPr>
        <w:t>It is the responsibility of each Council to keep a record of the duty of care notic</w:t>
      </w:r>
      <w:r w:rsidR="00317453">
        <w:rPr>
          <w:noProof/>
          <w:lang w:eastAsia="en-GB"/>
        </w:rPr>
        <w:t>es and maintain them with the ut</w:t>
      </w:r>
      <w:r>
        <w:rPr>
          <w:noProof/>
          <w:lang w:eastAsia="en-GB"/>
        </w:rPr>
        <w:t>most confidentiality due to the</w:t>
      </w:r>
      <w:r w:rsidR="00812D50">
        <w:rPr>
          <w:noProof/>
          <w:lang w:eastAsia="en-GB"/>
        </w:rPr>
        <w:t xml:space="preserve"> personal and</w:t>
      </w:r>
      <w:r>
        <w:rPr>
          <w:noProof/>
          <w:lang w:eastAsia="en-GB"/>
        </w:rPr>
        <w:t xml:space="preserve"> sensitive nature of the information. </w:t>
      </w:r>
    </w:p>
    <w:p w:rsidR="001F31D4" w:rsidRPr="00714D55" w:rsidRDefault="001F31D4" w:rsidP="001F31D4">
      <w:pPr>
        <w:rPr>
          <w:noProof/>
          <w:lang w:eastAsia="en-GB"/>
        </w:rPr>
      </w:pPr>
      <w:r>
        <w:rPr>
          <w:noProof/>
          <w:u w:val="single"/>
          <w:lang w:eastAsia="en-GB"/>
        </w:rPr>
        <w:t xml:space="preserve">Bulky </w:t>
      </w:r>
      <w:r w:rsidRPr="00827A9F">
        <w:rPr>
          <w:noProof/>
          <w:u w:val="single"/>
          <w:lang w:eastAsia="en-GB"/>
        </w:rPr>
        <w:t>Waste Collections</w:t>
      </w:r>
    </w:p>
    <w:p w:rsidR="001F31D4" w:rsidRDefault="001F31D4" w:rsidP="001F31D4">
      <w:pPr>
        <w:rPr>
          <w:noProof/>
          <w:lang w:eastAsia="en-GB"/>
        </w:rPr>
      </w:pPr>
      <w:r w:rsidRPr="009B1E96">
        <w:rPr>
          <w:noProof/>
          <w:lang w:eastAsia="en-GB"/>
        </w:rPr>
        <w:t>Level of Importance</w:t>
      </w:r>
      <w:r>
        <w:rPr>
          <w:noProof/>
          <w:lang w:eastAsia="en-GB"/>
        </w:rPr>
        <w:t xml:space="preserve"> : MEDIUM</w:t>
      </w:r>
    </w:p>
    <w:p w:rsidR="001F31D4" w:rsidRDefault="001F31D4" w:rsidP="001F31D4">
      <w:pPr>
        <w:rPr>
          <w:noProof/>
          <w:lang w:eastAsia="en-GB"/>
        </w:rPr>
      </w:pPr>
      <w:r>
        <w:rPr>
          <w:noProof/>
          <w:lang w:eastAsia="en-GB"/>
        </w:rPr>
        <w:t>The bulky waste collection is provided for the removal of items</w:t>
      </w:r>
      <w:r w:rsidR="003A2EF7">
        <w:rPr>
          <w:noProof/>
          <w:lang w:eastAsia="en-GB"/>
        </w:rPr>
        <w:t xml:space="preserve"> unsuitable for removal under the Residual Waste Collection Service</w:t>
      </w:r>
    </w:p>
    <w:p w:rsidR="00D925C6" w:rsidRDefault="007200FF" w:rsidP="001F31D4">
      <w:pPr>
        <w:rPr>
          <w:noProof/>
          <w:lang w:eastAsia="en-GB"/>
        </w:rPr>
      </w:pPr>
      <w:r>
        <w:rPr>
          <w:noProof/>
          <w:lang w:eastAsia="en-GB"/>
        </w:rPr>
        <w:t xml:space="preserve">The removal of bulky items is a charged service across the whole Partnership area. </w:t>
      </w:r>
      <w:r w:rsidR="003A2EF7">
        <w:rPr>
          <w:noProof/>
          <w:lang w:eastAsia="en-GB"/>
        </w:rPr>
        <w:t>However e</w:t>
      </w:r>
      <w:r>
        <w:rPr>
          <w:noProof/>
          <w:lang w:eastAsia="en-GB"/>
        </w:rPr>
        <w:t>ach Authori</w:t>
      </w:r>
      <w:r w:rsidR="003A2EF7">
        <w:rPr>
          <w:noProof/>
          <w:lang w:eastAsia="en-GB"/>
        </w:rPr>
        <w:t xml:space="preserve">ty </w:t>
      </w:r>
      <w:r w:rsidR="00D925C6">
        <w:rPr>
          <w:noProof/>
          <w:lang w:eastAsia="en-GB"/>
        </w:rPr>
        <w:t>have their own</w:t>
      </w:r>
      <w:r w:rsidR="007711E4">
        <w:rPr>
          <w:noProof/>
          <w:lang w:eastAsia="en-GB"/>
        </w:rPr>
        <w:t xml:space="preserve"> rates</w:t>
      </w:r>
      <w:r w:rsidR="00D925C6">
        <w:rPr>
          <w:noProof/>
          <w:lang w:eastAsia="en-GB"/>
        </w:rPr>
        <w:t>.</w:t>
      </w:r>
      <w:r w:rsidR="007711E4">
        <w:rPr>
          <w:noProof/>
          <w:lang w:eastAsia="en-GB"/>
        </w:rPr>
        <w:t>For the service</w:t>
      </w:r>
      <w:r w:rsidR="00D925C6">
        <w:rPr>
          <w:noProof/>
          <w:lang w:eastAsia="en-GB"/>
        </w:rPr>
        <w:t xml:space="preserve"> Eastbourne Borough Council </w:t>
      </w:r>
      <w:r w:rsidR="007711E4">
        <w:rPr>
          <w:noProof/>
          <w:lang w:eastAsia="en-GB"/>
        </w:rPr>
        <w:t>offer an</w:t>
      </w:r>
      <w:r w:rsidR="00D925C6">
        <w:rPr>
          <w:noProof/>
          <w:lang w:eastAsia="en-GB"/>
        </w:rPr>
        <w:t xml:space="preserve"> exempt</w:t>
      </w:r>
      <w:r w:rsidR="007711E4">
        <w:rPr>
          <w:noProof/>
          <w:lang w:eastAsia="en-GB"/>
        </w:rPr>
        <w:t xml:space="preserve">ionfor older </w:t>
      </w:r>
      <w:r w:rsidR="00D925C6">
        <w:rPr>
          <w:noProof/>
          <w:lang w:eastAsia="en-GB"/>
        </w:rPr>
        <w:t>residents from being charged for bulky collections.</w:t>
      </w:r>
    </w:p>
    <w:p w:rsidR="007200FF" w:rsidRDefault="00D925C6" w:rsidP="001F31D4">
      <w:pPr>
        <w:rPr>
          <w:noProof/>
          <w:lang w:eastAsia="en-GB"/>
        </w:rPr>
      </w:pPr>
      <w:r>
        <w:rPr>
          <w:noProof/>
          <w:lang w:eastAsia="en-GB"/>
        </w:rPr>
        <w:t xml:space="preserve">Rother, Wealden and Hastings do not provide the same exemption and this could be </w:t>
      </w:r>
      <w:r w:rsidR="007711E4">
        <w:rPr>
          <w:noProof/>
          <w:lang w:eastAsia="en-GB"/>
        </w:rPr>
        <w:t>considered</w:t>
      </w:r>
      <w:r>
        <w:rPr>
          <w:noProof/>
          <w:lang w:eastAsia="en-GB"/>
        </w:rPr>
        <w:t xml:space="preserve"> an unfair variance across the Partnership area. </w:t>
      </w:r>
    </w:p>
    <w:p w:rsidR="00740753" w:rsidRDefault="007711E4" w:rsidP="001F31D4">
      <w:pPr>
        <w:rPr>
          <w:noProof/>
          <w:lang w:eastAsia="en-GB"/>
        </w:rPr>
      </w:pPr>
      <w:r>
        <w:rPr>
          <w:noProof/>
          <w:lang w:eastAsia="en-GB"/>
        </w:rPr>
        <w:t>Assisted collections can be provided for bulky waste</w:t>
      </w:r>
      <w:r w:rsidR="000E6818">
        <w:rPr>
          <w:noProof/>
          <w:lang w:eastAsia="en-GB"/>
        </w:rPr>
        <w:t>. This is at the discretion of each Council to consider the needs of the resident when the collection is requeste</w:t>
      </w:r>
      <w:r w:rsidR="00740753">
        <w:rPr>
          <w:noProof/>
          <w:lang w:eastAsia="en-GB"/>
        </w:rPr>
        <w:t>d</w:t>
      </w:r>
      <w:r w:rsidR="000E6818">
        <w:rPr>
          <w:noProof/>
          <w:lang w:eastAsia="en-GB"/>
        </w:rPr>
        <w:t xml:space="preserve">. </w:t>
      </w:r>
    </w:p>
    <w:p w:rsidR="002E6CD6" w:rsidRDefault="007711E4" w:rsidP="001F31D4">
      <w:pPr>
        <w:rPr>
          <w:noProof/>
          <w:lang w:eastAsia="en-GB"/>
        </w:rPr>
      </w:pPr>
      <w:r>
        <w:rPr>
          <w:noProof/>
          <w:lang w:eastAsia="en-GB"/>
        </w:rPr>
        <w:t>Wh</w:t>
      </w:r>
      <w:r w:rsidR="002E6CD6">
        <w:rPr>
          <w:noProof/>
          <w:lang w:eastAsia="en-GB"/>
        </w:rPr>
        <w:t>ere</w:t>
      </w:r>
      <w:r>
        <w:rPr>
          <w:noProof/>
          <w:lang w:eastAsia="en-GB"/>
        </w:rPr>
        <w:t xml:space="preserve"> Kier</w:t>
      </w:r>
      <w:r w:rsidR="002E6CD6">
        <w:rPr>
          <w:noProof/>
          <w:lang w:eastAsia="en-GB"/>
        </w:rPr>
        <w:t xml:space="preserve"> </w:t>
      </w:r>
      <w:r>
        <w:rPr>
          <w:noProof/>
          <w:lang w:eastAsia="en-GB"/>
        </w:rPr>
        <w:t>(</w:t>
      </w:r>
      <w:r w:rsidR="002E6CD6">
        <w:rPr>
          <w:noProof/>
          <w:lang w:eastAsia="en-GB"/>
        </w:rPr>
        <w:t>Contractor</w:t>
      </w:r>
      <w:r>
        <w:rPr>
          <w:noProof/>
          <w:lang w:eastAsia="en-GB"/>
        </w:rPr>
        <w:t xml:space="preserve">) operatives enter a </w:t>
      </w:r>
      <w:r w:rsidR="002E6CD6">
        <w:rPr>
          <w:noProof/>
          <w:lang w:eastAsia="en-GB"/>
        </w:rPr>
        <w:t>property</w:t>
      </w:r>
      <w:r>
        <w:rPr>
          <w:noProof/>
          <w:lang w:eastAsia="en-GB"/>
        </w:rPr>
        <w:t xml:space="preserve"> to make an assisted bulky collection i</w:t>
      </w:r>
      <w:r w:rsidR="002E6CD6">
        <w:rPr>
          <w:noProof/>
          <w:lang w:eastAsia="en-GB"/>
        </w:rPr>
        <w:t xml:space="preserve">t is important that </w:t>
      </w:r>
      <w:r>
        <w:rPr>
          <w:noProof/>
          <w:lang w:eastAsia="en-GB"/>
        </w:rPr>
        <w:t>they</w:t>
      </w:r>
      <w:r w:rsidR="002E6CD6">
        <w:rPr>
          <w:noProof/>
          <w:lang w:eastAsia="en-GB"/>
        </w:rPr>
        <w:t xml:space="preserve"> clearly identify themselves and </w:t>
      </w:r>
      <w:r>
        <w:rPr>
          <w:noProof/>
          <w:lang w:eastAsia="en-GB"/>
        </w:rPr>
        <w:t>e</w:t>
      </w:r>
      <w:r w:rsidR="00610D8F">
        <w:rPr>
          <w:noProof/>
          <w:lang w:eastAsia="en-GB"/>
        </w:rPr>
        <w:t xml:space="preserve">nsure that they arrive onsite when arranged. </w:t>
      </w:r>
    </w:p>
    <w:p w:rsidR="00AB270E" w:rsidRPr="00D47059" w:rsidRDefault="00740753" w:rsidP="001F31D4">
      <w:pPr>
        <w:rPr>
          <w:noProof/>
          <w:lang w:eastAsia="en-GB"/>
        </w:rPr>
      </w:pPr>
      <w:r>
        <w:rPr>
          <w:noProof/>
          <w:lang w:eastAsia="en-GB"/>
        </w:rPr>
        <w:t xml:space="preserve">Currently </w:t>
      </w:r>
      <w:r w:rsidR="007711E4">
        <w:rPr>
          <w:noProof/>
          <w:lang w:eastAsia="en-GB"/>
        </w:rPr>
        <w:t>bulky waste service incur greatest dissparity</w:t>
      </w:r>
      <w:r>
        <w:rPr>
          <w:noProof/>
          <w:lang w:eastAsia="en-GB"/>
        </w:rPr>
        <w:t xml:space="preserve"> between Authorities. </w:t>
      </w:r>
      <w:r w:rsidR="00DB338F">
        <w:rPr>
          <w:noProof/>
          <w:lang w:eastAsia="en-GB"/>
        </w:rPr>
        <w:t>Going forward as a Partnership</w:t>
      </w:r>
      <w:r w:rsidR="007711E4">
        <w:rPr>
          <w:noProof/>
          <w:lang w:eastAsia="en-GB"/>
        </w:rPr>
        <w:t xml:space="preserve"> work is required to enable the service to be</w:t>
      </w:r>
      <w:r w:rsidR="00F33461">
        <w:rPr>
          <w:noProof/>
          <w:lang w:eastAsia="en-GB"/>
        </w:rPr>
        <w:t xml:space="preserve"> provided equally to all residents. </w:t>
      </w:r>
    </w:p>
    <w:p w:rsidR="005B70E2" w:rsidRPr="00AB270E" w:rsidRDefault="00AB270E" w:rsidP="001F31D4">
      <w:pPr>
        <w:rPr>
          <w:noProof/>
          <w:u w:val="single"/>
          <w:lang w:eastAsia="en-GB"/>
        </w:rPr>
      </w:pPr>
      <w:r w:rsidRPr="00AB270E">
        <w:rPr>
          <w:noProof/>
          <w:u w:val="single"/>
          <w:lang w:eastAsia="en-GB"/>
        </w:rPr>
        <w:t>Containers provided for Collections</w:t>
      </w:r>
      <w:r w:rsidR="00F33461" w:rsidRPr="00AB270E">
        <w:rPr>
          <w:noProof/>
          <w:u w:val="single"/>
          <w:lang w:eastAsia="en-GB"/>
        </w:rPr>
        <w:t xml:space="preserve"> </w:t>
      </w:r>
      <w:r w:rsidR="00740753" w:rsidRPr="00AB270E">
        <w:rPr>
          <w:noProof/>
          <w:u w:val="single"/>
          <w:lang w:eastAsia="en-GB"/>
        </w:rPr>
        <w:t xml:space="preserve"> </w:t>
      </w:r>
      <w:r w:rsidR="000E6818" w:rsidRPr="00AB270E">
        <w:rPr>
          <w:noProof/>
          <w:u w:val="single"/>
          <w:lang w:eastAsia="en-GB"/>
        </w:rPr>
        <w:t xml:space="preserve"> </w:t>
      </w:r>
    </w:p>
    <w:p w:rsidR="00AB270E" w:rsidRDefault="00AB270E" w:rsidP="00AB270E">
      <w:pPr>
        <w:rPr>
          <w:noProof/>
          <w:lang w:eastAsia="en-GB"/>
        </w:rPr>
      </w:pPr>
      <w:r w:rsidRPr="009B1E96">
        <w:rPr>
          <w:noProof/>
          <w:lang w:eastAsia="en-GB"/>
        </w:rPr>
        <w:t>Level of Importance</w:t>
      </w:r>
      <w:r>
        <w:rPr>
          <w:noProof/>
          <w:lang w:eastAsia="en-GB"/>
        </w:rPr>
        <w:t xml:space="preserve"> : MEDIUM</w:t>
      </w:r>
    </w:p>
    <w:p w:rsidR="00AB270E" w:rsidRDefault="00AB270E" w:rsidP="00AB270E">
      <w:pPr>
        <w:rPr>
          <w:noProof/>
          <w:lang w:eastAsia="en-GB"/>
        </w:rPr>
      </w:pPr>
      <w:r>
        <w:rPr>
          <w:noProof/>
          <w:lang w:eastAsia="en-GB"/>
        </w:rPr>
        <w:t xml:space="preserve">Under the Joint Waste Contract there are a variety of containers provided to store residual waste and recycling. The containers vary in size to help support the indvidual requirements of residents and/or the space available at location for storage. </w:t>
      </w:r>
    </w:p>
    <w:p w:rsidR="00897C8D" w:rsidRDefault="00897C8D" w:rsidP="00AB270E">
      <w:pPr>
        <w:rPr>
          <w:noProof/>
          <w:lang w:eastAsia="en-GB"/>
        </w:rPr>
      </w:pPr>
    </w:p>
    <w:p w:rsidR="00897C8D" w:rsidRDefault="00897C8D" w:rsidP="00AB270E">
      <w:pPr>
        <w:rPr>
          <w:noProof/>
          <w:lang w:eastAsia="en-GB"/>
        </w:rPr>
      </w:pPr>
      <w:r>
        <w:rPr>
          <w:noProof/>
          <w:lang w:eastAsia="en-GB"/>
        </w:rPr>
        <w:t>The presentation of multiple containers along the highway for collection can restrict pedestrian access and pose a general hazard,especially during windy weather. Residents are asked to minimilise the the time their container is left out for collection but operational flexibility is needed to allow collections to take place after 7am on collection day.</w:t>
      </w:r>
    </w:p>
    <w:p w:rsidR="00AB270E" w:rsidRDefault="00B73FCA" w:rsidP="00AB270E">
      <w:pPr>
        <w:rPr>
          <w:noProof/>
          <w:lang w:eastAsia="en-GB"/>
        </w:rPr>
      </w:pPr>
      <w:r>
        <w:rPr>
          <w:noProof/>
          <w:lang w:eastAsia="en-GB"/>
        </w:rPr>
        <w:t>This variation of containers has to be limited and where</w:t>
      </w:r>
      <w:r w:rsidR="00897C8D">
        <w:rPr>
          <w:noProof/>
          <w:lang w:eastAsia="en-GB"/>
        </w:rPr>
        <w:t xml:space="preserve">ver </w:t>
      </w:r>
      <w:r>
        <w:rPr>
          <w:noProof/>
          <w:lang w:eastAsia="en-GB"/>
        </w:rPr>
        <w:t xml:space="preserve"> possible standardised to ensure the collection can be performed in line with health and safety </w:t>
      </w:r>
      <w:r w:rsidR="00897C8D">
        <w:rPr>
          <w:noProof/>
          <w:lang w:eastAsia="en-GB"/>
        </w:rPr>
        <w:t>requirements</w:t>
      </w:r>
      <w:r>
        <w:rPr>
          <w:noProof/>
          <w:lang w:eastAsia="en-GB"/>
        </w:rPr>
        <w:t xml:space="preserve"> that are in place to protect both the Contractor and the public. </w:t>
      </w:r>
    </w:p>
    <w:p w:rsidR="00F24D24" w:rsidRDefault="008174FF" w:rsidP="00AB270E">
      <w:pPr>
        <w:rPr>
          <w:noProof/>
          <w:lang w:eastAsia="en-GB"/>
        </w:rPr>
      </w:pPr>
      <w:r>
        <w:rPr>
          <w:noProof/>
          <w:lang w:eastAsia="en-GB"/>
        </w:rPr>
        <w:t>A</w:t>
      </w:r>
      <w:r w:rsidR="00F24D24">
        <w:rPr>
          <w:noProof/>
          <w:lang w:eastAsia="en-GB"/>
        </w:rPr>
        <w:t xml:space="preserve"> key aim of the Partnership </w:t>
      </w:r>
      <w:r>
        <w:rPr>
          <w:noProof/>
          <w:lang w:eastAsia="en-GB"/>
        </w:rPr>
        <w:t xml:space="preserve"> is to reduce levels of residual </w:t>
      </w:r>
      <w:r w:rsidR="00812D50">
        <w:rPr>
          <w:noProof/>
          <w:lang w:eastAsia="en-GB"/>
        </w:rPr>
        <w:t xml:space="preserve">waste and promote </w:t>
      </w:r>
      <w:r>
        <w:rPr>
          <w:noProof/>
          <w:lang w:eastAsia="en-GB"/>
        </w:rPr>
        <w:t xml:space="preserve">recycling. </w:t>
      </w:r>
      <w:r w:rsidR="00B94007">
        <w:rPr>
          <w:noProof/>
          <w:lang w:eastAsia="en-GB"/>
        </w:rPr>
        <w:t xml:space="preserve">This aim is supported by the provision of smaller containers to </w:t>
      </w:r>
      <w:r w:rsidR="00BC19D1">
        <w:rPr>
          <w:noProof/>
          <w:lang w:eastAsia="en-GB"/>
        </w:rPr>
        <w:t>limit the volumes of residual that can be presented for collection and allowing larger containers for recycling.</w:t>
      </w:r>
    </w:p>
    <w:p w:rsidR="008174FF" w:rsidRDefault="00F24D24" w:rsidP="00AB270E">
      <w:pPr>
        <w:rPr>
          <w:noProof/>
          <w:lang w:eastAsia="en-GB"/>
        </w:rPr>
      </w:pPr>
      <w:r>
        <w:rPr>
          <w:noProof/>
          <w:lang w:eastAsia="en-GB"/>
        </w:rPr>
        <w:t xml:space="preserve">The Partnership Policy allows for </w:t>
      </w:r>
      <w:r w:rsidR="008174FF">
        <w:rPr>
          <w:noProof/>
          <w:lang w:eastAsia="en-GB"/>
        </w:rPr>
        <w:t>circumstances when the standard size residual bin is not sufficient</w:t>
      </w:r>
      <w:r>
        <w:rPr>
          <w:noProof/>
          <w:lang w:eastAsia="en-GB"/>
        </w:rPr>
        <w:t xml:space="preserve"> to meet the needs of a household</w:t>
      </w:r>
      <w:r w:rsidR="008174FF">
        <w:rPr>
          <w:noProof/>
          <w:lang w:eastAsia="en-GB"/>
        </w:rPr>
        <w:t>. These ci</w:t>
      </w:r>
      <w:r w:rsidR="005B5B68">
        <w:rPr>
          <w:noProof/>
          <w:lang w:eastAsia="en-GB"/>
        </w:rPr>
        <w:t>r</w:t>
      </w:r>
      <w:r w:rsidR="008174FF">
        <w:rPr>
          <w:noProof/>
          <w:lang w:eastAsia="en-GB"/>
        </w:rPr>
        <w:t>cumstances are set out in the policy guidance as follows.</w:t>
      </w:r>
    </w:p>
    <w:p w:rsidR="008174FF" w:rsidRDefault="008174FF" w:rsidP="008174FF">
      <w:pPr>
        <w:pStyle w:val="NoSpacing"/>
        <w:numPr>
          <w:ilvl w:val="0"/>
          <w:numId w:val="5"/>
        </w:numPr>
        <w:rPr>
          <w:rFonts w:cs="Arial"/>
        </w:rPr>
      </w:pPr>
      <w:r w:rsidRPr="00C75755">
        <w:rPr>
          <w:rFonts w:cs="Arial"/>
        </w:rPr>
        <w:t>Five or more people permanently living in the household.</w:t>
      </w:r>
    </w:p>
    <w:p w:rsidR="008174FF" w:rsidRPr="00C75755" w:rsidRDefault="008174FF" w:rsidP="008174FF">
      <w:pPr>
        <w:pStyle w:val="NoSpacing"/>
        <w:rPr>
          <w:rFonts w:cs="Arial"/>
        </w:rPr>
      </w:pPr>
    </w:p>
    <w:p w:rsidR="008174FF" w:rsidRPr="00295825" w:rsidRDefault="008174FF" w:rsidP="008174FF">
      <w:pPr>
        <w:pStyle w:val="NoSpacing"/>
        <w:numPr>
          <w:ilvl w:val="0"/>
          <w:numId w:val="5"/>
        </w:numPr>
        <w:rPr>
          <w:rFonts w:cs="Arial"/>
        </w:rPr>
      </w:pPr>
      <w:r w:rsidRPr="00C75755">
        <w:rPr>
          <w:rFonts w:cs="Arial"/>
        </w:rPr>
        <w:t>A household containing two or more children of pre-school age in disposable nappies.</w:t>
      </w:r>
    </w:p>
    <w:p w:rsidR="008174FF" w:rsidRDefault="008174FF" w:rsidP="008174FF">
      <w:pPr>
        <w:pStyle w:val="NoSpacing"/>
        <w:ind w:left="720"/>
        <w:rPr>
          <w:rFonts w:cs="Arial"/>
        </w:rPr>
      </w:pPr>
    </w:p>
    <w:p w:rsidR="008174FF" w:rsidRPr="00C75755" w:rsidRDefault="008174FF" w:rsidP="008174FF">
      <w:pPr>
        <w:pStyle w:val="NoSpacing"/>
        <w:numPr>
          <w:ilvl w:val="0"/>
          <w:numId w:val="5"/>
        </w:numPr>
        <w:rPr>
          <w:rFonts w:cs="Arial"/>
        </w:rPr>
      </w:pPr>
      <w:r w:rsidRPr="00C75755">
        <w:rPr>
          <w:rFonts w:cs="Arial"/>
        </w:rPr>
        <w:t xml:space="preserve">Residents with medical needs that generate type 18 01 04 waste (“offensive” medical waste, such as incontinence pads, stoma bags etc.). </w:t>
      </w:r>
    </w:p>
    <w:p w:rsidR="008174FF" w:rsidRPr="00C75755" w:rsidRDefault="008174FF" w:rsidP="008174FF">
      <w:pPr>
        <w:pStyle w:val="NoSpacing"/>
        <w:ind w:left="993" w:hanging="709"/>
        <w:rPr>
          <w:rFonts w:cs="Arial"/>
        </w:rPr>
      </w:pPr>
    </w:p>
    <w:p w:rsidR="008174FF" w:rsidRDefault="008174FF" w:rsidP="00AC544A">
      <w:pPr>
        <w:pStyle w:val="NoSpacing"/>
        <w:rPr>
          <w:rFonts w:cs="Arial"/>
        </w:rPr>
      </w:pPr>
      <w:r w:rsidRPr="00C75755">
        <w:rPr>
          <w:rFonts w:cs="Arial"/>
        </w:rPr>
        <w:t>The householder is required to confirm that they meet one or more of the above criteria to qualify for larger and / or</w:t>
      </w:r>
      <w:r w:rsidR="00B94007">
        <w:rPr>
          <w:rFonts w:cs="Arial"/>
        </w:rPr>
        <w:t xml:space="preserve"> additional containers and the Councils regularly review the need.</w:t>
      </w:r>
    </w:p>
    <w:p w:rsidR="00AC544A" w:rsidRPr="00AC544A" w:rsidRDefault="00AC544A" w:rsidP="00AC544A">
      <w:pPr>
        <w:pStyle w:val="NoSpacing"/>
        <w:rPr>
          <w:rFonts w:cs="Arial"/>
        </w:rPr>
      </w:pPr>
    </w:p>
    <w:p w:rsidR="00AC544A" w:rsidRDefault="007929EF" w:rsidP="00AC544A">
      <w:pPr>
        <w:rPr>
          <w:noProof/>
          <w:lang w:eastAsia="en-GB"/>
        </w:rPr>
      </w:pPr>
      <w:r>
        <w:rPr>
          <w:noProof/>
          <w:lang w:eastAsia="en-GB"/>
        </w:rPr>
        <w:t>Lastly in assessing the provision of larger or additional containers in this Contract it is important to identify that the improvements to recycling collections allowing a larger number of materials to be recycled has aided households who were in need o</w:t>
      </w:r>
      <w:r w:rsidR="00AC544A">
        <w:rPr>
          <w:noProof/>
          <w:lang w:eastAsia="en-GB"/>
        </w:rPr>
        <w:t>f additional residual capacity.</w:t>
      </w:r>
    </w:p>
    <w:p w:rsidR="00AC544A" w:rsidRDefault="00AC544A" w:rsidP="00AC544A">
      <w:r>
        <w:rPr>
          <w:rFonts w:cs="Arial"/>
        </w:rPr>
        <w:t>Visually impaired residents may have difficulty in determining which materials go in which container.</w:t>
      </w:r>
      <w:r>
        <w:rPr>
          <w:noProof/>
          <w:lang w:eastAsia="en-GB"/>
        </w:rPr>
        <w:t xml:space="preserve"> Due to the natue of the service the c</w:t>
      </w:r>
      <w:r w:rsidR="00B94007">
        <w:rPr>
          <w:noProof/>
          <w:lang w:eastAsia="en-GB"/>
        </w:rPr>
        <w:t>ontainers are standardisied by</w:t>
      </w:r>
      <w:r>
        <w:rPr>
          <w:noProof/>
          <w:lang w:eastAsia="en-GB"/>
        </w:rPr>
        <w:t xml:space="preserve"> colour to identify the collection type</w:t>
      </w:r>
      <w:r w:rsidR="00B94007">
        <w:rPr>
          <w:noProof/>
          <w:lang w:eastAsia="en-GB"/>
        </w:rPr>
        <w:t>, (which</w:t>
      </w:r>
      <w:r>
        <w:rPr>
          <w:noProof/>
          <w:lang w:eastAsia="en-GB"/>
        </w:rPr>
        <w:t xml:space="preserve"> is the same across the Partnership area</w:t>
      </w:r>
      <w:r w:rsidR="00B94007">
        <w:rPr>
          <w:noProof/>
          <w:lang w:eastAsia="en-GB"/>
        </w:rPr>
        <w:t>)</w:t>
      </w:r>
      <w:r>
        <w:rPr>
          <w:noProof/>
          <w:lang w:eastAsia="en-GB"/>
        </w:rPr>
        <w:t>. I</w:t>
      </w:r>
      <w:r w:rsidR="00812D50">
        <w:rPr>
          <w:noProof/>
          <w:lang w:eastAsia="en-GB"/>
        </w:rPr>
        <w:t>n</w:t>
      </w:r>
      <w:r>
        <w:rPr>
          <w:noProof/>
          <w:lang w:eastAsia="en-GB"/>
        </w:rPr>
        <w:t xml:space="preserve"> these situations where the resident may find it hard to distinguish between containers the </w:t>
      </w:r>
      <w:r>
        <w:t xml:space="preserve">advice for residents is to mark or place boxes and bins so as to be familiar with the </w:t>
      </w:r>
      <w:r w:rsidR="00B94007">
        <w:t>purpose</w:t>
      </w:r>
      <w:r>
        <w:t xml:space="preserve"> of each container.</w:t>
      </w:r>
    </w:p>
    <w:p w:rsidR="008174FF" w:rsidRDefault="008174FF" w:rsidP="00AB270E">
      <w:pPr>
        <w:rPr>
          <w:noProof/>
          <w:lang w:eastAsia="en-GB"/>
        </w:rPr>
      </w:pPr>
    </w:p>
    <w:p w:rsidR="00BC19D1" w:rsidRDefault="00BC19D1" w:rsidP="00001A0D">
      <w:pPr>
        <w:rPr>
          <w:noProof/>
          <w:lang w:eastAsia="en-GB"/>
        </w:rPr>
      </w:pPr>
    </w:p>
    <w:p w:rsidR="00A31AFC" w:rsidRPr="00D47059" w:rsidRDefault="00D47059" w:rsidP="00001A0D">
      <w:pPr>
        <w:rPr>
          <w:u w:val="single"/>
        </w:rPr>
      </w:pPr>
      <w:r w:rsidRPr="00D47059">
        <w:rPr>
          <w:u w:val="single"/>
        </w:rPr>
        <w:t>Employment</w:t>
      </w:r>
    </w:p>
    <w:p w:rsidR="00D47059" w:rsidRDefault="00D47059" w:rsidP="00D47059">
      <w:pPr>
        <w:rPr>
          <w:noProof/>
          <w:lang w:eastAsia="en-GB"/>
        </w:rPr>
      </w:pPr>
      <w:r w:rsidRPr="009B1E96">
        <w:rPr>
          <w:noProof/>
          <w:lang w:eastAsia="en-GB"/>
        </w:rPr>
        <w:t>Level of Importance</w:t>
      </w:r>
      <w:r>
        <w:rPr>
          <w:noProof/>
          <w:lang w:eastAsia="en-GB"/>
        </w:rPr>
        <w:t xml:space="preserve"> : HIGH</w:t>
      </w:r>
    </w:p>
    <w:p w:rsidR="002F2803" w:rsidRPr="002F2803" w:rsidRDefault="00D47059" w:rsidP="00D47059">
      <w:pPr>
        <w:rPr>
          <w:noProof/>
          <w:lang w:eastAsia="en-GB"/>
        </w:rPr>
      </w:pPr>
      <w:r>
        <w:rPr>
          <w:noProof/>
          <w:lang w:eastAsia="en-GB"/>
        </w:rPr>
        <w:t>Both the Councils and the Contractor have</w:t>
      </w:r>
      <w:r w:rsidR="00620E33">
        <w:rPr>
          <w:noProof/>
          <w:lang w:eastAsia="en-GB"/>
        </w:rPr>
        <w:t xml:space="preserve"> a range of</w:t>
      </w:r>
      <w:r w:rsidR="00664625">
        <w:rPr>
          <w:noProof/>
          <w:lang w:eastAsia="en-GB"/>
        </w:rPr>
        <w:t xml:space="preserve"> employment policies in place and adhere to </w:t>
      </w:r>
      <w:r w:rsidR="00620E33">
        <w:rPr>
          <w:noProof/>
          <w:lang w:eastAsia="en-GB"/>
        </w:rPr>
        <w:t xml:space="preserve">UK Employment legislation including the Equalities Act. Staff regularly engage with each other during the course of their work in office, depot and street environments. </w:t>
      </w:r>
    </w:p>
    <w:p w:rsidR="00664625" w:rsidRDefault="002F2803" w:rsidP="00D47059">
      <w:pPr>
        <w:rPr>
          <w:noProof/>
          <w:u w:val="single"/>
          <w:lang w:eastAsia="en-GB"/>
        </w:rPr>
      </w:pPr>
      <w:r w:rsidRPr="002F2803">
        <w:rPr>
          <w:noProof/>
          <w:u w:val="single"/>
          <w:lang w:eastAsia="en-GB"/>
        </w:rPr>
        <w:t>Access to Offices and Depots</w:t>
      </w:r>
    </w:p>
    <w:p w:rsidR="002F2803" w:rsidRDefault="002F2803" w:rsidP="002F2803">
      <w:pPr>
        <w:rPr>
          <w:noProof/>
          <w:lang w:eastAsia="en-GB"/>
        </w:rPr>
      </w:pPr>
      <w:r>
        <w:rPr>
          <w:noProof/>
          <w:lang w:eastAsia="en-GB"/>
        </w:rPr>
        <w:t>All Council buildings have wheelchair access and electronic doors to insure easy access.</w:t>
      </w:r>
      <w:r w:rsidRPr="002F2803">
        <w:t xml:space="preserve"> </w:t>
      </w:r>
      <w:r w:rsidR="0049307F">
        <w:rPr>
          <w:noProof/>
          <w:lang w:eastAsia="en-GB"/>
        </w:rPr>
        <w:t>A</w:t>
      </w:r>
      <w:r w:rsidRPr="002F2803">
        <w:rPr>
          <w:noProof/>
          <w:lang w:eastAsia="en-GB"/>
        </w:rPr>
        <w:t>ccessible toilet</w:t>
      </w:r>
      <w:r>
        <w:rPr>
          <w:noProof/>
          <w:lang w:eastAsia="en-GB"/>
        </w:rPr>
        <w:t>s</w:t>
      </w:r>
      <w:r w:rsidR="006A2246">
        <w:rPr>
          <w:noProof/>
          <w:lang w:eastAsia="en-GB"/>
        </w:rPr>
        <w:t xml:space="preserve"> are provided</w:t>
      </w:r>
      <w:r w:rsidR="0049307F">
        <w:rPr>
          <w:noProof/>
          <w:lang w:eastAsia="en-GB"/>
        </w:rPr>
        <w:t xml:space="preserve"> at all sites excempt the Aquila Offices (Hastings)</w:t>
      </w:r>
      <w:r w:rsidR="006A2246">
        <w:rPr>
          <w:noProof/>
          <w:lang w:eastAsia="en-GB"/>
        </w:rPr>
        <w:t xml:space="preserve">. The Wealden Offices at Vicarage Lane, Hailsham </w:t>
      </w:r>
      <w:r w:rsidR="00DB2F1E">
        <w:rPr>
          <w:noProof/>
          <w:lang w:eastAsia="en-GB"/>
        </w:rPr>
        <w:t xml:space="preserve">have onsite accessible parking. The Hastings sites (Aquila House and Town Hall) due to their central town location are restricted but do have some limited assessible parking close by. </w:t>
      </w:r>
      <w:r w:rsidR="003B6AB7">
        <w:rPr>
          <w:noProof/>
          <w:lang w:eastAsia="en-GB"/>
        </w:rPr>
        <w:t>The Rother Offices at the Town Hall have accessible park</w:t>
      </w:r>
      <w:r w:rsidR="0049307F">
        <w:rPr>
          <w:noProof/>
          <w:lang w:eastAsia="en-GB"/>
        </w:rPr>
        <w:t>ing located in the carpark at the front of the Town Hall.</w:t>
      </w:r>
    </w:p>
    <w:p w:rsidR="006A2246" w:rsidRDefault="006A2246" w:rsidP="002F2803">
      <w:pPr>
        <w:rPr>
          <w:noProof/>
          <w:lang w:eastAsia="en-GB"/>
        </w:rPr>
      </w:pPr>
      <w:r>
        <w:rPr>
          <w:noProof/>
          <w:lang w:eastAsia="en-GB"/>
        </w:rPr>
        <w:t xml:space="preserve">The depots are restricted to the general public </w:t>
      </w:r>
      <w:r w:rsidR="003B6AB7">
        <w:rPr>
          <w:noProof/>
          <w:lang w:eastAsia="en-GB"/>
        </w:rPr>
        <w:t>and are only accessible on strict authorisation and accompanied at all times onsite. This certainly would not be encouraged due to the nature of the site and for any reason the public wish to meet with the Contractor it would be agreed at a safer</w:t>
      </w:r>
      <w:r w:rsidR="0030518E">
        <w:rPr>
          <w:noProof/>
          <w:lang w:eastAsia="en-GB"/>
        </w:rPr>
        <w:t xml:space="preserve"> location i.e.</w:t>
      </w:r>
      <w:r w:rsidR="00C75602">
        <w:rPr>
          <w:noProof/>
          <w:lang w:eastAsia="en-GB"/>
        </w:rPr>
        <w:t xml:space="preserve"> the </w:t>
      </w:r>
      <w:r w:rsidR="003B6AB7">
        <w:rPr>
          <w:noProof/>
          <w:lang w:eastAsia="en-GB"/>
        </w:rPr>
        <w:t>residents home or at the local Council Offices.</w:t>
      </w:r>
      <w:r w:rsidR="00620E33">
        <w:rPr>
          <w:noProof/>
          <w:lang w:eastAsia="en-GB"/>
        </w:rPr>
        <w:t xml:space="preserve"> Council officers are authorised to visit depots but must comply with site rules and the need to wear appropriate PPE.</w:t>
      </w:r>
    </w:p>
    <w:p w:rsidR="0030518E" w:rsidRDefault="0030518E" w:rsidP="002F2803">
      <w:pPr>
        <w:rPr>
          <w:noProof/>
          <w:lang w:eastAsia="en-GB"/>
        </w:rPr>
      </w:pPr>
    </w:p>
    <w:p w:rsidR="000D16F3" w:rsidRDefault="000D16F3" w:rsidP="002F2803">
      <w:pPr>
        <w:rPr>
          <w:noProof/>
          <w:lang w:eastAsia="en-GB"/>
        </w:rPr>
      </w:pPr>
    </w:p>
    <w:p w:rsidR="003B6AB7" w:rsidRPr="002F2803" w:rsidRDefault="003B6AB7" w:rsidP="002F2803">
      <w:pPr>
        <w:rPr>
          <w:noProof/>
          <w:lang w:eastAsia="en-GB"/>
        </w:rPr>
      </w:pPr>
    </w:p>
    <w:p w:rsidR="002F2803" w:rsidRPr="002F2803" w:rsidRDefault="002F2803" w:rsidP="00D47059">
      <w:pPr>
        <w:rPr>
          <w:noProof/>
          <w:lang w:eastAsia="en-GB"/>
        </w:rPr>
      </w:pPr>
      <w:r>
        <w:rPr>
          <w:noProof/>
          <w:lang w:eastAsia="en-GB"/>
        </w:rPr>
        <w:t xml:space="preserve"> </w:t>
      </w:r>
    </w:p>
    <w:p w:rsidR="002F2803" w:rsidRDefault="002F2803" w:rsidP="00D47059">
      <w:pPr>
        <w:rPr>
          <w:noProof/>
          <w:u w:val="single"/>
          <w:lang w:eastAsia="en-GB"/>
        </w:rPr>
      </w:pPr>
    </w:p>
    <w:p w:rsidR="002F2803" w:rsidRPr="002F2803" w:rsidRDefault="002F2803" w:rsidP="00D47059">
      <w:pPr>
        <w:rPr>
          <w:noProof/>
          <w:u w:val="single"/>
          <w:lang w:eastAsia="en-GB"/>
        </w:rPr>
      </w:pPr>
    </w:p>
    <w:p w:rsidR="00001A0D" w:rsidRPr="00001A0D" w:rsidRDefault="00001A0D" w:rsidP="00001A0D"/>
    <w:sectPr w:rsidR="00001A0D" w:rsidRPr="00001A0D">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4EBD" w:rsidRDefault="00E24EBD" w:rsidP="00B958F0">
      <w:pPr>
        <w:spacing w:after="0" w:line="240" w:lineRule="auto"/>
      </w:pPr>
      <w:r>
        <w:separator/>
      </w:r>
    </w:p>
  </w:endnote>
  <w:endnote w:type="continuationSeparator" w:id="0">
    <w:p w:rsidR="00E24EBD" w:rsidRDefault="00E24EBD" w:rsidP="00B958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szCs w:val="20"/>
      </w:rPr>
      <w:id w:val="-1845230578"/>
      <w:docPartObj>
        <w:docPartGallery w:val="Page Numbers (Bottom of Page)"/>
        <w:docPartUnique/>
      </w:docPartObj>
    </w:sdtPr>
    <w:sdtContent>
      <w:sdt>
        <w:sdtPr>
          <w:rPr>
            <w:sz w:val="20"/>
            <w:szCs w:val="20"/>
          </w:rPr>
          <w:id w:val="860082579"/>
          <w:docPartObj>
            <w:docPartGallery w:val="Page Numbers (Top of Page)"/>
            <w:docPartUnique/>
          </w:docPartObj>
        </w:sdtPr>
        <w:sdtContent>
          <w:p w:rsidR="00215D49" w:rsidRPr="00215D49" w:rsidRDefault="00215D49">
            <w:pPr>
              <w:pStyle w:val="Footer"/>
              <w:jc w:val="right"/>
              <w:rPr>
                <w:sz w:val="20"/>
                <w:szCs w:val="20"/>
              </w:rPr>
            </w:pPr>
            <w:r w:rsidRPr="00215D49">
              <w:rPr>
                <w:sz w:val="20"/>
                <w:szCs w:val="20"/>
              </w:rPr>
              <w:t xml:space="preserve">Page </w:t>
            </w:r>
            <w:r w:rsidRPr="00215D49">
              <w:rPr>
                <w:b/>
                <w:bCs/>
                <w:sz w:val="20"/>
                <w:szCs w:val="20"/>
              </w:rPr>
              <w:fldChar w:fldCharType="begin"/>
            </w:r>
            <w:r w:rsidRPr="00215D49">
              <w:rPr>
                <w:b/>
                <w:bCs/>
                <w:sz w:val="20"/>
                <w:szCs w:val="20"/>
              </w:rPr>
              <w:instrText xml:space="preserve"> PAGE </w:instrText>
            </w:r>
            <w:r w:rsidRPr="00215D49">
              <w:rPr>
                <w:b/>
                <w:bCs/>
                <w:sz w:val="20"/>
                <w:szCs w:val="20"/>
              </w:rPr>
              <w:fldChar w:fldCharType="separate"/>
            </w:r>
            <w:r>
              <w:rPr>
                <w:b/>
                <w:bCs/>
                <w:noProof/>
                <w:sz w:val="20"/>
                <w:szCs w:val="20"/>
              </w:rPr>
              <w:t>1</w:t>
            </w:r>
            <w:r w:rsidRPr="00215D49">
              <w:rPr>
                <w:b/>
                <w:bCs/>
                <w:sz w:val="20"/>
                <w:szCs w:val="20"/>
              </w:rPr>
              <w:fldChar w:fldCharType="end"/>
            </w:r>
            <w:r w:rsidRPr="00215D49">
              <w:rPr>
                <w:sz w:val="20"/>
                <w:szCs w:val="20"/>
              </w:rPr>
              <w:t xml:space="preserve"> of </w:t>
            </w:r>
            <w:r w:rsidRPr="00215D49">
              <w:rPr>
                <w:b/>
                <w:bCs/>
                <w:sz w:val="20"/>
                <w:szCs w:val="20"/>
              </w:rPr>
              <w:fldChar w:fldCharType="begin"/>
            </w:r>
            <w:r w:rsidRPr="00215D49">
              <w:rPr>
                <w:b/>
                <w:bCs/>
                <w:sz w:val="20"/>
                <w:szCs w:val="20"/>
              </w:rPr>
              <w:instrText xml:space="preserve"> NUMPAGES  </w:instrText>
            </w:r>
            <w:r w:rsidRPr="00215D49">
              <w:rPr>
                <w:b/>
                <w:bCs/>
                <w:sz w:val="20"/>
                <w:szCs w:val="20"/>
              </w:rPr>
              <w:fldChar w:fldCharType="separate"/>
            </w:r>
            <w:r>
              <w:rPr>
                <w:b/>
                <w:bCs/>
                <w:noProof/>
                <w:sz w:val="20"/>
                <w:szCs w:val="20"/>
              </w:rPr>
              <w:t>8</w:t>
            </w:r>
            <w:r w:rsidRPr="00215D49">
              <w:rPr>
                <w:b/>
                <w:bCs/>
                <w:sz w:val="20"/>
                <w:szCs w:val="20"/>
              </w:rPr>
              <w:fldChar w:fldCharType="end"/>
            </w:r>
          </w:p>
        </w:sdtContent>
      </w:sdt>
    </w:sdtContent>
  </w:sdt>
  <w:p w:rsidR="00215D49" w:rsidRPr="00215D49" w:rsidRDefault="00215D49">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4EBD" w:rsidRDefault="00E24EBD" w:rsidP="00B958F0">
      <w:pPr>
        <w:spacing w:after="0" w:line="240" w:lineRule="auto"/>
      </w:pPr>
      <w:r>
        <w:separator/>
      </w:r>
    </w:p>
  </w:footnote>
  <w:footnote w:type="continuationSeparator" w:id="0">
    <w:p w:rsidR="00E24EBD" w:rsidRDefault="00E24EBD" w:rsidP="00B958F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58F0" w:rsidRDefault="00B958F0">
    <w:pPr>
      <w:pStyle w:val="Header"/>
      <w:rPr>
        <w:sz w:val="28"/>
        <w:szCs w:val="28"/>
        <w:u w:val="single"/>
      </w:rPr>
    </w:pPr>
    <w:r w:rsidRPr="00B958F0">
      <w:rPr>
        <w:noProof/>
        <w:sz w:val="28"/>
        <w:szCs w:val="28"/>
        <w:u w:val="single"/>
        <w:lang w:eastAsia="en-GB"/>
      </w:rPr>
      <w:drawing>
        <wp:anchor distT="0" distB="0" distL="114300" distR="114300" simplePos="0" relativeHeight="251659264" behindDoc="0" locked="0" layoutInCell="1" allowOverlap="1" wp14:anchorId="5099E345" wp14:editId="3AB0A356">
          <wp:simplePos x="0" y="0"/>
          <wp:positionH relativeFrom="column">
            <wp:posOffset>5207000</wp:posOffset>
          </wp:positionH>
          <wp:positionV relativeFrom="paragraph">
            <wp:posOffset>-167640</wp:posOffset>
          </wp:positionV>
          <wp:extent cx="1066800" cy="771525"/>
          <wp:effectExtent l="0" t="0" r="0" b="9525"/>
          <wp:wrapSquare wrapText="bothSides"/>
          <wp:docPr id="1" name="d58eca04-5086-406e-ad4b-9096a88b445a" descr="cid:76A31E69-8F6B-47F1-8529-F6E4006A421B@pagecreative.co.u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58eca04-5086-406e-ad4b-9096a88b445a" descr="cid:76A31E69-8F6B-47F1-8529-F6E4006A421B@pagecreative.co.uk"/>
                  <pic:cNvPicPr>
                    <a:picLocks noChangeAspect="1" noChangeArrowheads="1"/>
                  </pic:cNvPicPr>
                </pic:nvPicPr>
                <pic:blipFill>
                  <a:blip r:embed="rId1" r:link="rId2" cstate="print">
                    <a:extLst>
                      <a:ext uri="{28A0092B-C50C-407E-A947-70E740481C1C}">
                        <a14:useLocalDpi xmlns:a14="http://schemas.microsoft.com/office/drawing/2010/main" val="0"/>
                      </a:ext>
                    </a:extLst>
                  </a:blip>
                  <a:srcRect/>
                  <a:stretch>
                    <a:fillRect/>
                  </a:stretch>
                </pic:blipFill>
                <pic:spPr bwMode="auto">
                  <a:xfrm>
                    <a:off x="0" y="0"/>
                    <a:ext cx="1066800" cy="771525"/>
                  </a:xfrm>
                  <a:prstGeom prst="rect">
                    <a:avLst/>
                  </a:prstGeom>
                  <a:noFill/>
                  <a:extLst/>
                </pic:spPr>
              </pic:pic>
            </a:graphicData>
          </a:graphic>
        </wp:anchor>
      </w:drawing>
    </w:r>
    <w:r w:rsidRPr="00B958F0">
      <w:rPr>
        <w:sz w:val="28"/>
        <w:szCs w:val="28"/>
        <w:u w:val="single"/>
      </w:rPr>
      <w:t>East Sussex Joint Waste Partnership</w:t>
    </w:r>
  </w:p>
  <w:p w:rsidR="00B958F0" w:rsidRDefault="00B958F0">
    <w:pPr>
      <w:pStyle w:val="Header"/>
      <w:rPr>
        <w:sz w:val="28"/>
        <w:szCs w:val="28"/>
        <w:u w:val="single"/>
      </w:rPr>
    </w:pPr>
    <w:r w:rsidRPr="00B958F0">
      <w:rPr>
        <w:sz w:val="28"/>
        <w:szCs w:val="28"/>
        <w:u w:val="single"/>
      </w:rPr>
      <w:t>Equalities</w:t>
    </w:r>
    <w:r w:rsidR="00A80F6E">
      <w:rPr>
        <w:sz w:val="28"/>
        <w:szCs w:val="28"/>
        <w:u w:val="single"/>
      </w:rPr>
      <w:t xml:space="preserve"> Impact</w:t>
    </w:r>
    <w:r w:rsidRPr="00B958F0">
      <w:rPr>
        <w:sz w:val="28"/>
        <w:szCs w:val="28"/>
        <w:u w:val="single"/>
      </w:rPr>
      <w:t xml:space="preserve"> Assessment</w:t>
    </w:r>
    <w:r w:rsidR="00A80F6E">
      <w:rPr>
        <w:sz w:val="28"/>
        <w:szCs w:val="28"/>
        <w:u w:val="single"/>
      </w:rPr>
      <w:t xml:space="preserve"> (EIA)</w:t>
    </w:r>
    <w:r w:rsidRPr="00B958F0">
      <w:rPr>
        <w:sz w:val="28"/>
        <w:szCs w:val="28"/>
        <w:u w:val="single"/>
      </w:rPr>
      <w:t xml:space="preserve"> Document</w:t>
    </w:r>
  </w:p>
  <w:p w:rsidR="00215D49" w:rsidRDefault="00215D49">
    <w:pPr>
      <w:pStyle w:val="Header"/>
      <w:rPr>
        <w:sz w:val="28"/>
        <w:szCs w:val="28"/>
        <w:u w:val="single"/>
      </w:rPr>
    </w:pPr>
  </w:p>
  <w:p w:rsidR="00215D49" w:rsidRPr="00B958F0" w:rsidRDefault="00215D49">
    <w:pPr>
      <w:pStyle w:val="Header"/>
      <w:rPr>
        <w:sz w:val="28"/>
        <w:szCs w:val="28"/>
        <w:u w:val="single"/>
      </w:rPr>
    </w:pPr>
    <w:r>
      <w:rPr>
        <w:sz w:val="28"/>
        <w:szCs w:val="28"/>
        <w:u w:val="single"/>
      </w:rPr>
      <w:t>(October 2014)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FC1292"/>
    <w:multiLevelType w:val="hybridMultilevel"/>
    <w:tmpl w:val="26DE6DD0"/>
    <w:lvl w:ilvl="0" w:tplc="B232CE30">
      <w:numFmt w:val="bullet"/>
      <w:lvlText w:val="•"/>
      <w:lvlJc w:val="left"/>
      <w:pPr>
        <w:ind w:left="1152" w:hanging="360"/>
      </w:pPr>
      <w:rPr>
        <w:rFonts w:ascii="Calibri" w:eastAsiaTheme="minorEastAsia" w:hAnsi="Calibri" w:cstheme="minorBidi" w:hint="default"/>
      </w:rPr>
    </w:lvl>
    <w:lvl w:ilvl="1" w:tplc="08090003" w:tentative="1">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1">
    <w:nsid w:val="2AAE001B"/>
    <w:multiLevelType w:val="hybridMultilevel"/>
    <w:tmpl w:val="A524F2C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357F1627"/>
    <w:multiLevelType w:val="multilevel"/>
    <w:tmpl w:val="0809001F"/>
    <w:lvl w:ilvl="0">
      <w:start w:val="1"/>
      <w:numFmt w:val="decimal"/>
      <w:lvlText w:val="%1."/>
      <w:lvlJc w:val="left"/>
      <w:pPr>
        <w:ind w:left="360" w:hanging="360"/>
      </w:pPr>
    </w:lvl>
    <w:lvl w:ilvl="1">
      <w:start w:val="1"/>
      <w:numFmt w:val="decimal"/>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5ADA3224"/>
    <w:multiLevelType w:val="hybridMultilevel"/>
    <w:tmpl w:val="C1AC6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60DD4299"/>
    <w:multiLevelType w:val="multilevel"/>
    <w:tmpl w:val="6EB81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1339"/>
    <w:rsid w:val="00001A0D"/>
    <w:rsid w:val="000139B0"/>
    <w:rsid w:val="000970FA"/>
    <w:rsid w:val="000A1339"/>
    <w:rsid w:val="000C33D7"/>
    <w:rsid w:val="000D16F3"/>
    <w:rsid w:val="000E6818"/>
    <w:rsid w:val="000F0BEF"/>
    <w:rsid w:val="00110A97"/>
    <w:rsid w:val="00116100"/>
    <w:rsid w:val="00120931"/>
    <w:rsid w:val="001A62A7"/>
    <w:rsid w:val="001B651B"/>
    <w:rsid w:val="001F31D4"/>
    <w:rsid w:val="00215D49"/>
    <w:rsid w:val="0024011F"/>
    <w:rsid w:val="00260FA6"/>
    <w:rsid w:val="002679B8"/>
    <w:rsid w:val="0028198F"/>
    <w:rsid w:val="00295825"/>
    <w:rsid w:val="002B2627"/>
    <w:rsid w:val="002D3DA1"/>
    <w:rsid w:val="002E6CD6"/>
    <w:rsid w:val="002F2803"/>
    <w:rsid w:val="002F518A"/>
    <w:rsid w:val="0030328C"/>
    <w:rsid w:val="0030518E"/>
    <w:rsid w:val="00317453"/>
    <w:rsid w:val="003A2EF7"/>
    <w:rsid w:val="003B6AB7"/>
    <w:rsid w:val="0049307F"/>
    <w:rsid w:val="00505DB7"/>
    <w:rsid w:val="00514521"/>
    <w:rsid w:val="005436D2"/>
    <w:rsid w:val="005B5B68"/>
    <w:rsid w:val="005B70E2"/>
    <w:rsid w:val="005F6158"/>
    <w:rsid w:val="00610D8F"/>
    <w:rsid w:val="006131D4"/>
    <w:rsid w:val="00620E33"/>
    <w:rsid w:val="00650CB3"/>
    <w:rsid w:val="00664625"/>
    <w:rsid w:val="006A2246"/>
    <w:rsid w:val="006B1484"/>
    <w:rsid w:val="00714D55"/>
    <w:rsid w:val="00716040"/>
    <w:rsid w:val="007200FF"/>
    <w:rsid w:val="00740753"/>
    <w:rsid w:val="00767413"/>
    <w:rsid w:val="007711E4"/>
    <w:rsid w:val="007929EF"/>
    <w:rsid w:val="007F1469"/>
    <w:rsid w:val="007F5174"/>
    <w:rsid w:val="007F79D5"/>
    <w:rsid w:val="00812D50"/>
    <w:rsid w:val="008174FF"/>
    <w:rsid w:val="00827A9F"/>
    <w:rsid w:val="00867ECD"/>
    <w:rsid w:val="00875128"/>
    <w:rsid w:val="008923B8"/>
    <w:rsid w:val="00897C8D"/>
    <w:rsid w:val="00902F8D"/>
    <w:rsid w:val="00924B18"/>
    <w:rsid w:val="009B1E96"/>
    <w:rsid w:val="00A166C6"/>
    <w:rsid w:val="00A31AFC"/>
    <w:rsid w:val="00A53701"/>
    <w:rsid w:val="00A61163"/>
    <w:rsid w:val="00A80F6E"/>
    <w:rsid w:val="00AB270E"/>
    <w:rsid w:val="00AC544A"/>
    <w:rsid w:val="00AC7571"/>
    <w:rsid w:val="00B259BB"/>
    <w:rsid w:val="00B63E12"/>
    <w:rsid w:val="00B73FCA"/>
    <w:rsid w:val="00B94007"/>
    <w:rsid w:val="00B958F0"/>
    <w:rsid w:val="00B967CF"/>
    <w:rsid w:val="00BC19D1"/>
    <w:rsid w:val="00C22D0C"/>
    <w:rsid w:val="00C74062"/>
    <w:rsid w:val="00C75602"/>
    <w:rsid w:val="00C76187"/>
    <w:rsid w:val="00CB2536"/>
    <w:rsid w:val="00CC31A0"/>
    <w:rsid w:val="00CC3E4F"/>
    <w:rsid w:val="00D108BF"/>
    <w:rsid w:val="00D45250"/>
    <w:rsid w:val="00D47059"/>
    <w:rsid w:val="00D70C0E"/>
    <w:rsid w:val="00D87A46"/>
    <w:rsid w:val="00D925C6"/>
    <w:rsid w:val="00DB2F1E"/>
    <w:rsid w:val="00DB338F"/>
    <w:rsid w:val="00E14FF6"/>
    <w:rsid w:val="00E16C82"/>
    <w:rsid w:val="00E24EBD"/>
    <w:rsid w:val="00E630D6"/>
    <w:rsid w:val="00E72CF5"/>
    <w:rsid w:val="00EB3697"/>
    <w:rsid w:val="00EC1EA2"/>
    <w:rsid w:val="00ED2B8C"/>
    <w:rsid w:val="00EF469B"/>
    <w:rsid w:val="00F24D24"/>
    <w:rsid w:val="00F33461"/>
    <w:rsid w:val="00F55A71"/>
    <w:rsid w:val="00F75C95"/>
    <w:rsid w:val="00FD18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4"/>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01A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1A0D"/>
    <w:rPr>
      <w:rFonts w:ascii="Tahoma" w:hAnsi="Tahoma" w:cs="Tahoma"/>
      <w:sz w:val="16"/>
      <w:szCs w:val="16"/>
    </w:rPr>
  </w:style>
  <w:style w:type="paragraph" w:styleId="Header">
    <w:name w:val="header"/>
    <w:basedOn w:val="Normal"/>
    <w:link w:val="HeaderChar"/>
    <w:uiPriority w:val="99"/>
    <w:unhideWhenUsed/>
    <w:rsid w:val="00B958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58F0"/>
  </w:style>
  <w:style w:type="paragraph" w:styleId="Footer">
    <w:name w:val="footer"/>
    <w:basedOn w:val="Normal"/>
    <w:link w:val="FooterChar"/>
    <w:uiPriority w:val="99"/>
    <w:unhideWhenUsed/>
    <w:rsid w:val="00B958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58F0"/>
  </w:style>
  <w:style w:type="paragraph" w:styleId="NoSpacing">
    <w:name w:val="No Spacing"/>
    <w:uiPriority w:val="1"/>
    <w:qFormat/>
    <w:rsid w:val="00EB3697"/>
    <w:pPr>
      <w:spacing w:after="0" w:line="240" w:lineRule="auto"/>
    </w:pPr>
  </w:style>
  <w:style w:type="paragraph" w:styleId="NormalWeb">
    <w:name w:val="Normal (Web)"/>
    <w:basedOn w:val="Normal"/>
    <w:uiPriority w:val="99"/>
    <w:semiHidden/>
    <w:unhideWhenUsed/>
    <w:rsid w:val="00EF469B"/>
    <w:pPr>
      <w:spacing w:after="288" w:line="240" w:lineRule="auto"/>
    </w:pPr>
    <w:rPr>
      <w:rFonts w:ascii="Times New Roman" w:eastAsia="Times New Roman" w:hAnsi="Times New Roman" w:cs="Times New Roman"/>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01A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1A0D"/>
    <w:rPr>
      <w:rFonts w:ascii="Tahoma" w:hAnsi="Tahoma" w:cs="Tahoma"/>
      <w:sz w:val="16"/>
      <w:szCs w:val="16"/>
    </w:rPr>
  </w:style>
  <w:style w:type="paragraph" w:styleId="Header">
    <w:name w:val="header"/>
    <w:basedOn w:val="Normal"/>
    <w:link w:val="HeaderChar"/>
    <w:uiPriority w:val="99"/>
    <w:unhideWhenUsed/>
    <w:rsid w:val="00B958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58F0"/>
  </w:style>
  <w:style w:type="paragraph" w:styleId="Footer">
    <w:name w:val="footer"/>
    <w:basedOn w:val="Normal"/>
    <w:link w:val="FooterChar"/>
    <w:uiPriority w:val="99"/>
    <w:unhideWhenUsed/>
    <w:rsid w:val="00B958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58F0"/>
  </w:style>
  <w:style w:type="paragraph" w:styleId="NoSpacing">
    <w:name w:val="No Spacing"/>
    <w:uiPriority w:val="1"/>
    <w:qFormat/>
    <w:rsid w:val="00EB3697"/>
    <w:pPr>
      <w:spacing w:after="0" w:line="240" w:lineRule="auto"/>
    </w:pPr>
  </w:style>
  <w:style w:type="paragraph" w:styleId="NormalWeb">
    <w:name w:val="Normal (Web)"/>
    <w:basedOn w:val="Normal"/>
    <w:uiPriority w:val="99"/>
    <w:semiHidden/>
    <w:unhideWhenUsed/>
    <w:rsid w:val="00EF469B"/>
    <w:pPr>
      <w:spacing w:after="288" w:line="240" w:lineRule="auto"/>
    </w:pPr>
    <w:rPr>
      <w:rFonts w:ascii="Times New Roman" w:eastAsia="Times New Roman" w:hAnsi="Times New Roman"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297493">
      <w:bodyDiv w:val="1"/>
      <w:marLeft w:val="0"/>
      <w:marRight w:val="0"/>
      <w:marTop w:val="0"/>
      <w:marBottom w:val="0"/>
      <w:divBdr>
        <w:top w:val="none" w:sz="0" w:space="0" w:color="auto"/>
        <w:left w:val="none" w:sz="0" w:space="0" w:color="auto"/>
        <w:bottom w:val="none" w:sz="0" w:space="0" w:color="auto"/>
        <w:right w:val="none" w:sz="0" w:space="0" w:color="auto"/>
      </w:divBdr>
      <w:divsChild>
        <w:div w:id="351226159">
          <w:marLeft w:val="0"/>
          <w:marRight w:val="0"/>
          <w:marTop w:val="0"/>
          <w:marBottom w:val="0"/>
          <w:divBdr>
            <w:top w:val="none" w:sz="0" w:space="0" w:color="auto"/>
            <w:left w:val="none" w:sz="0" w:space="0" w:color="auto"/>
            <w:bottom w:val="none" w:sz="0" w:space="0" w:color="auto"/>
            <w:right w:val="none" w:sz="0" w:space="0" w:color="auto"/>
          </w:divBdr>
          <w:divsChild>
            <w:div w:id="87697858">
              <w:marLeft w:val="0"/>
              <w:marRight w:val="0"/>
              <w:marTop w:val="0"/>
              <w:marBottom w:val="0"/>
              <w:divBdr>
                <w:top w:val="single" w:sz="2" w:space="0" w:color="FFFFFF"/>
                <w:left w:val="single" w:sz="6" w:space="0" w:color="FFFFFF"/>
                <w:bottom w:val="single" w:sz="6" w:space="0" w:color="FFFFFF"/>
                <w:right w:val="single" w:sz="6" w:space="0" w:color="FFFFFF"/>
              </w:divBdr>
            </w:div>
          </w:divsChild>
        </w:div>
      </w:divsChild>
    </w:div>
    <w:div w:id="1677000896">
      <w:bodyDiv w:val="1"/>
      <w:marLeft w:val="0"/>
      <w:marRight w:val="0"/>
      <w:marTop w:val="0"/>
      <w:marBottom w:val="0"/>
      <w:divBdr>
        <w:top w:val="none" w:sz="0" w:space="0" w:color="auto"/>
        <w:left w:val="none" w:sz="0" w:space="0" w:color="auto"/>
        <w:bottom w:val="none" w:sz="0" w:space="0" w:color="auto"/>
        <w:right w:val="none" w:sz="0" w:space="0" w:color="auto"/>
      </w:divBdr>
      <w:divsChild>
        <w:div w:id="192765371">
          <w:marLeft w:val="0"/>
          <w:marRight w:val="0"/>
          <w:marTop w:val="0"/>
          <w:marBottom w:val="0"/>
          <w:divBdr>
            <w:top w:val="none" w:sz="0" w:space="0" w:color="auto"/>
            <w:left w:val="none" w:sz="0" w:space="0" w:color="auto"/>
            <w:bottom w:val="none" w:sz="0" w:space="0" w:color="auto"/>
            <w:right w:val="none" w:sz="0" w:space="0" w:color="auto"/>
          </w:divBdr>
          <w:divsChild>
            <w:div w:id="151409056">
              <w:marLeft w:val="0"/>
              <w:marRight w:val="0"/>
              <w:marTop w:val="0"/>
              <w:marBottom w:val="0"/>
              <w:divBdr>
                <w:top w:val="none" w:sz="0" w:space="0" w:color="auto"/>
                <w:left w:val="none" w:sz="0" w:space="0" w:color="auto"/>
                <w:bottom w:val="none" w:sz="0" w:space="0" w:color="auto"/>
                <w:right w:val="none" w:sz="0" w:space="0" w:color="auto"/>
              </w:divBdr>
              <w:divsChild>
                <w:div w:id="1283339498">
                  <w:marLeft w:val="0"/>
                  <w:marRight w:val="0"/>
                  <w:marTop w:val="0"/>
                  <w:marBottom w:val="0"/>
                  <w:divBdr>
                    <w:top w:val="none" w:sz="0" w:space="0" w:color="auto"/>
                    <w:left w:val="none" w:sz="0" w:space="0" w:color="auto"/>
                    <w:bottom w:val="none" w:sz="0" w:space="0" w:color="auto"/>
                    <w:right w:val="none" w:sz="0" w:space="0" w:color="auto"/>
                  </w:divBdr>
                  <w:divsChild>
                    <w:div w:id="839350272">
                      <w:marLeft w:val="0"/>
                      <w:marRight w:val="0"/>
                      <w:marTop w:val="0"/>
                      <w:marBottom w:val="0"/>
                      <w:divBdr>
                        <w:top w:val="none" w:sz="0" w:space="0" w:color="auto"/>
                        <w:left w:val="none" w:sz="0" w:space="0" w:color="auto"/>
                        <w:bottom w:val="none" w:sz="0" w:space="0" w:color="auto"/>
                        <w:right w:val="none" w:sz="0" w:space="0" w:color="auto"/>
                      </w:divBdr>
                      <w:divsChild>
                        <w:div w:id="501579516">
                          <w:marLeft w:val="0"/>
                          <w:marRight w:val="0"/>
                          <w:marTop w:val="0"/>
                          <w:marBottom w:val="0"/>
                          <w:divBdr>
                            <w:top w:val="none" w:sz="0" w:space="0" w:color="auto"/>
                            <w:left w:val="none" w:sz="0" w:space="0" w:color="auto"/>
                            <w:bottom w:val="none" w:sz="0" w:space="0" w:color="auto"/>
                            <w:right w:val="none" w:sz="0" w:space="0" w:color="auto"/>
                          </w:divBdr>
                          <w:divsChild>
                            <w:div w:id="1184514554">
                              <w:marLeft w:val="0"/>
                              <w:marRight w:val="0"/>
                              <w:marTop w:val="0"/>
                              <w:marBottom w:val="0"/>
                              <w:divBdr>
                                <w:top w:val="none" w:sz="0" w:space="0" w:color="auto"/>
                                <w:left w:val="none" w:sz="0" w:space="0" w:color="auto"/>
                                <w:bottom w:val="none" w:sz="0" w:space="0" w:color="auto"/>
                                <w:right w:val="none" w:sz="0" w:space="0" w:color="auto"/>
                              </w:divBdr>
                              <w:divsChild>
                                <w:div w:id="1705597683">
                                  <w:marLeft w:val="0"/>
                                  <w:marRight w:val="0"/>
                                  <w:marTop w:val="0"/>
                                  <w:marBottom w:val="0"/>
                                  <w:divBdr>
                                    <w:top w:val="none" w:sz="0" w:space="0" w:color="auto"/>
                                    <w:left w:val="none" w:sz="0" w:space="0" w:color="auto"/>
                                    <w:bottom w:val="none" w:sz="0" w:space="0" w:color="auto"/>
                                    <w:right w:val="none" w:sz="0" w:space="0" w:color="auto"/>
                                  </w:divBdr>
                                  <w:divsChild>
                                    <w:div w:id="353044853">
                                      <w:marLeft w:val="0"/>
                                      <w:marRight w:val="0"/>
                                      <w:marTop w:val="0"/>
                                      <w:marBottom w:val="0"/>
                                      <w:divBdr>
                                        <w:top w:val="none" w:sz="0" w:space="0" w:color="auto"/>
                                        <w:left w:val="none" w:sz="0" w:space="0" w:color="auto"/>
                                        <w:bottom w:val="none" w:sz="0" w:space="0" w:color="auto"/>
                                        <w:right w:val="none" w:sz="0" w:space="0" w:color="auto"/>
                                      </w:divBdr>
                                      <w:divsChild>
                                        <w:div w:id="1509249143">
                                          <w:marLeft w:val="0"/>
                                          <w:marRight w:val="0"/>
                                          <w:marTop w:val="0"/>
                                          <w:marBottom w:val="0"/>
                                          <w:divBdr>
                                            <w:top w:val="none" w:sz="0" w:space="0" w:color="auto"/>
                                            <w:left w:val="none" w:sz="0" w:space="0" w:color="auto"/>
                                            <w:bottom w:val="none" w:sz="0" w:space="0" w:color="auto"/>
                                            <w:right w:val="none" w:sz="0" w:space="0" w:color="auto"/>
                                          </w:divBdr>
                                          <w:divsChild>
                                            <w:div w:id="1855072721">
                                              <w:marLeft w:val="0"/>
                                              <w:marRight w:val="0"/>
                                              <w:marTop w:val="0"/>
                                              <w:marBottom w:val="0"/>
                                              <w:divBdr>
                                                <w:top w:val="none" w:sz="0" w:space="0" w:color="auto"/>
                                                <w:left w:val="none" w:sz="0" w:space="0" w:color="auto"/>
                                                <w:bottom w:val="none" w:sz="0" w:space="0" w:color="auto"/>
                                                <w:right w:val="none" w:sz="0" w:space="0" w:color="auto"/>
                                              </w:divBdr>
                                              <w:divsChild>
                                                <w:div w:id="1365641800">
                                                  <w:marLeft w:val="0"/>
                                                  <w:marRight w:val="0"/>
                                                  <w:marTop w:val="0"/>
                                                  <w:marBottom w:val="0"/>
                                                  <w:divBdr>
                                                    <w:top w:val="none" w:sz="0" w:space="0" w:color="auto"/>
                                                    <w:left w:val="none" w:sz="0" w:space="0" w:color="auto"/>
                                                    <w:bottom w:val="none" w:sz="0" w:space="0" w:color="auto"/>
                                                    <w:right w:val="none" w:sz="0" w:space="0" w:color="auto"/>
                                                  </w:divBdr>
                                                  <w:divsChild>
                                                    <w:div w:id="1523737786">
                                                      <w:marLeft w:val="0"/>
                                                      <w:marRight w:val="0"/>
                                                      <w:marTop w:val="0"/>
                                                      <w:marBottom w:val="0"/>
                                                      <w:divBdr>
                                                        <w:top w:val="none" w:sz="0" w:space="0" w:color="auto"/>
                                                        <w:left w:val="none" w:sz="0" w:space="0" w:color="auto"/>
                                                        <w:bottom w:val="none" w:sz="0" w:space="0" w:color="auto"/>
                                                        <w:right w:val="none" w:sz="0" w:space="0" w:color="auto"/>
                                                      </w:divBdr>
                                                      <w:divsChild>
                                                        <w:div w:id="242179604">
                                                          <w:marLeft w:val="0"/>
                                                          <w:marRight w:val="0"/>
                                                          <w:marTop w:val="0"/>
                                                          <w:marBottom w:val="0"/>
                                                          <w:divBdr>
                                                            <w:top w:val="none" w:sz="0" w:space="0" w:color="auto"/>
                                                            <w:left w:val="none" w:sz="0" w:space="0" w:color="auto"/>
                                                            <w:bottom w:val="none" w:sz="0" w:space="0" w:color="auto"/>
                                                            <w:right w:val="none" w:sz="0" w:space="0" w:color="auto"/>
                                                          </w:divBdr>
                                                          <w:divsChild>
                                                            <w:div w:id="180003057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cid:76A31E69-8F6B-47F1-8529-F6E4006A421B@pagecreative.co.uk"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2045</Words>
  <Characters>11657</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Equalities Assessment Document</vt:lpstr>
    </vt:vector>
  </TitlesOfParts>
  <Company>RDC</Company>
  <LinksUpToDate>false</LinksUpToDate>
  <CharactersWithSpaces>13675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Equalities Assessment Document</dc:title>
  <dc:creator>Andrew Mead</dc:creator>
  <cp:lastModifiedBy>Madeleine Gorman</cp:lastModifiedBy>
  <cp:revision>3</cp:revision>
  <dcterms:created xsi:type="dcterms:W3CDTF">2014-10-15T11:19:00Z</dcterms:created>
  <dcterms:modified xsi:type="dcterms:W3CDTF">2014-10-15T11:26:00Z</dcterms:modified>
</cp:coreProperties>
</file>