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3EEC" w14:textId="5B2B4A26" w:rsidR="008B7A14" w:rsidRPr="008B7A14" w:rsidRDefault="00D30A9F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6B6D">
        <w:rPr>
          <w:rFonts w:eastAsia="Calibri" w:cs="Arial"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431AA47" wp14:editId="0514C2D1">
            <wp:simplePos x="0" y="0"/>
            <wp:positionH relativeFrom="column">
              <wp:posOffset>5034998</wp:posOffset>
            </wp:positionH>
            <wp:positionV relativeFrom="paragraph">
              <wp:posOffset>-3357</wp:posOffset>
            </wp:positionV>
            <wp:extent cx="971550" cy="1295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7A14" w:rsidRPr="008B7A14">
        <w:rPr>
          <w:rFonts w:ascii="Arial" w:hAnsi="Arial" w:cs="Arial"/>
          <w:b/>
          <w:bCs/>
          <w:sz w:val="24"/>
          <w:szCs w:val="24"/>
        </w:rPr>
        <w:t>Rother District Council</w:t>
      </w:r>
    </w:p>
    <w:p w14:paraId="4B116D92" w14:textId="7655F880" w:rsid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F7DB0A" w14:textId="77777777" w:rsidR="00D30A9F" w:rsidRDefault="00D30A9F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C6A63BA" w14:textId="77777777" w:rsidR="00D30A9F" w:rsidRDefault="00D30A9F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ADFEA9E" w14:textId="77777777" w:rsidR="00D30A9F" w:rsidRDefault="00D30A9F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8AB194" w14:textId="77777777" w:rsidR="00D30A9F" w:rsidRDefault="00D30A9F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672B9E6" w14:textId="15740001" w:rsidR="008B7A14" w:rsidRPr="008B7A14" w:rsidRDefault="008B7A14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7A14">
        <w:rPr>
          <w:rFonts w:ascii="Arial" w:hAnsi="Arial" w:cs="Arial"/>
          <w:b/>
          <w:bCs/>
          <w:sz w:val="24"/>
          <w:szCs w:val="24"/>
        </w:rPr>
        <w:t xml:space="preserve">Publicity in connection with key decisions – </w:t>
      </w:r>
      <w:r w:rsidR="00232904">
        <w:rPr>
          <w:rFonts w:ascii="Arial" w:hAnsi="Arial" w:cs="Arial"/>
          <w:b/>
          <w:bCs/>
          <w:sz w:val="24"/>
          <w:szCs w:val="24"/>
        </w:rPr>
        <w:t>General Exception</w:t>
      </w:r>
      <w:r w:rsidRPr="008B7A1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4A56B4D" w14:textId="77777777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CE76E7" w14:textId="77777777" w:rsidR="00D30A9F" w:rsidRDefault="00D30A9F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E71135" w14:textId="299B1056" w:rsidR="008B7A14" w:rsidRPr="008B7A14" w:rsidRDefault="008B7A14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7A14">
        <w:rPr>
          <w:rFonts w:ascii="Arial" w:hAnsi="Arial" w:cs="Arial"/>
          <w:b/>
          <w:bCs/>
          <w:sz w:val="24"/>
          <w:szCs w:val="24"/>
        </w:rPr>
        <w:t xml:space="preserve">The Local Authorities (Executive Arrangements) (Meetings and Access to Information) (England) Regulations 2012 (“The regulations”) </w:t>
      </w:r>
    </w:p>
    <w:p w14:paraId="42CF255A" w14:textId="77777777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6BCFF3" w14:textId="2096F689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A14">
        <w:rPr>
          <w:rFonts w:ascii="Arial" w:hAnsi="Arial" w:cs="Arial"/>
          <w:sz w:val="24"/>
          <w:szCs w:val="24"/>
        </w:rPr>
        <w:t xml:space="preserve">When </w:t>
      </w:r>
      <w:r w:rsidR="007E1DAF">
        <w:rPr>
          <w:rFonts w:ascii="Arial" w:hAnsi="Arial" w:cs="Arial"/>
          <w:sz w:val="24"/>
          <w:szCs w:val="24"/>
        </w:rPr>
        <w:t>28</w:t>
      </w:r>
      <w:r w:rsidRPr="008B7A14">
        <w:rPr>
          <w:rFonts w:ascii="Arial" w:hAnsi="Arial" w:cs="Arial"/>
          <w:sz w:val="24"/>
          <w:szCs w:val="24"/>
        </w:rPr>
        <w:t xml:space="preserve"> clear days’ notice cannot be given of the intention to take a decision which meets the Council</w:t>
      </w:r>
      <w:r w:rsidR="00420C2A">
        <w:rPr>
          <w:rFonts w:ascii="Arial" w:hAnsi="Arial" w:cs="Arial"/>
          <w:sz w:val="24"/>
          <w:szCs w:val="24"/>
        </w:rPr>
        <w:t>’s</w:t>
      </w:r>
      <w:r w:rsidRPr="008B7A14">
        <w:rPr>
          <w:rFonts w:ascii="Arial" w:hAnsi="Arial" w:cs="Arial"/>
          <w:sz w:val="24"/>
          <w:szCs w:val="24"/>
        </w:rPr>
        <w:t xml:space="preserve"> Constitution definition of a Key Decision, the </w:t>
      </w:r>
      <w:r w:rsidR="00420C2A">
        <w:rPr>
          <w:rFonts w:ascii="Arial" w:hAnsi="Arial" w:cs="Arial"/>
          <w:sz w:val="24"/>
          <w:szCs w:val="24"/>
        </w:rPr>
        <w:t xml:space="preserve">Chief Executive </w:t>
      </w:r>
      <w:r w:rsidRPr="008B7A14">
        <w:rPr>
          <w:rFonts w:ascii="Arial" w:hAnsi="Arial" w:cs="Arial"/>
          <w:sz w:val="24"/>
          <w:szCs w:val="24"/>
        </w:rPr>
        <w:t xml:space="preserve">is required to give notice in writing to the Chair of the </w:t>
      </w:r>
      <w:r w:rsidR="00420C2A">
        <w:rPr>
          <w:rFonts w:ascii="Arial" w:hAnsi="Arial" w:cs="Arial"/>
          <w:sz w:val="24"/>
          <w:szCs w:val="24"/>
        </w:rPr>
        <w:t xml:space="preserve">Overview and </w:t>
      </w:r>
      <w:r w:rsidRPr="008B7A14">
        <w:rPr>
          <w:rFonts w:ascii="Arial" w:hAnsi="Arial" w:cs="Arial"/>
          <w:sz w:val="24"/>
          <w:szCs w:val="24"/>
        </w:rPr>
        <w:t>Scrutiny Comm</w:t>
      </w:r>
      <w:r w:rsidR="00420C2A">
        <w:rPr>
          <w:rFonts w:ascii="Arial" w:hAnsi="Arial" w:cs="Arial"/>
          <w:sz w:val="24"/>
          <w:szCs w:val="24"/>
        </w:rPr>
        <w:t xml:space="preserve">ittee </w:t>
      </w:r>
      <w:r w:rsidRPr="008B7A14">
        <w:rPr>
          <w:rFonts w:ascii="Arial" w:hAnsi="Arial" w:cs="Arial"/>
          <w:sz w:val="24"/>
          <w:szCs w:val="24"/>
        </w:rPr>
        <w:t xml:space="preserve">or in </w:t>
      </w:r>
      <w:r w:rsidR="00420C2A">
        <w:rPr>
          <w:rFonts w:ascii="Arial" w:hAnsi="Arial" w:cs="Arial"/>
          <w:sz w:val="24"/>
          <w:szCs w:val="24"/>
        </w:rPr>
        <w:t xml:space="preserve">their </w:t>
      </w:r>
      <w:r w:rsidRPr="008B7A14">
        <w:rPr>
          <w:rFonts w:ascii="Arial" w:hAnsi="Arial" w:cs="Arial"/>
          <w:sz w:val="24"/>
          <w:szCs w:val="24"/>
        </w:rPr>
        <w:t xml:space="preserve">absence the </w:t>
      </w:r>
      <w:r w:rsidR="00420C2A">
        <w:rPr>
          <w:rFonts w:ascii="Arial" w:hAnsi="Arial" w:cs="Arial"/>
          <w:sz w:val="24"/>
          <w:szCs w:val="24"/>
        </w:rPr>
        <w:t>Chair of Vice-Chair of Council</w:t>
      </w:r>
      <w:r w:rsidRPr="008B7A14">
        <w:rPr>
          <w:rFonts w:ascii="Arial" w:hAnsi="Arial" w:cs="Arial"/>
          <w:sz w:val="24"/>
          <w:szCs w:val="24"/>
        </w:rPr>
        <w:t xml:space="preserve">, of the matter about which the decision is to be made. </w:t>
      </w:r>
    </w:p>
    <w:p w14:paraId="0DAF473C" w14:textId="77777777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26082A" w14:textId="77F9843B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A14">
        <w:rPr>
          <w:rFonts w:ascii="Arial" w:hAnsi="Arial" w:cs="Arial"/>
          <w:sz w:val="24"/>
          <w:szCs w:val="24"/>
        </w:rPr>
        <w:t>In accordance with Regulation 1</w:t>
      </w:r>
      <w:r w:rsidR="00CE1F6F">
        <w:rPr>
          <w:rFonts w:ascii="Arial" w:hAnsi="Arial" w:cs="Arial"/>
          <w:sz w:val="24"/>
          <w:szCs w:val="24"/>
        </w:rPr>
        <w:t>0</w:t>
      </w:r>
      <w:r w:rsidRPr="008B7A14">
        <w:rPr>
          <w:rFonts w:ascii="Arial" w:hAnsi="Arial" w:cs="Arial"/>
          <w:sz w:val="24"/>
          <w:szCs w:val="24"/>
        </w:rPr>
        <w:t>(1)(a), notice is hereby given that the following key decision</w:t>
      </w:r>
      <w:r w:rsidR="007E1DAF">
        <w:rPr>
          <w:rFonts w:ascii="Arial" w:hAnsi="Arial" w:cs="Arial"/>
          <w:sz w:val="24"/>
          <w:szCs w:val="24"/>
        </w:rPr>
        <w:t xml:space="preserve"> is</w:t>
      </w:r>
      <w:r w:rsidRPr="008B7A14">
        <w:rPr>
          <w:rFonts w:ascii="Arial" w:hAnsi="Arial" w:cs="Arial"/>
          <w:sz w:val="24"/>
          <w:szCs w:val="24"/>
        </w:rPr>
        <w:t xml:space="preserve"> intended to be taken on behalf of </w:t>
      </w:r>
      <w:r w:rsidR="007E1DAF">
        <w:rPr>
          <w:rFonts w:ascii="Arial" w:hAnsi="Arial" w:cs="Arial"/>
          <w:sz w:val="24"/>
          <w:szCs w:val="24"/>
        </w:rPr>
        <w:t xml:space="preserve">Rother District </w:t>
      </w:r>
      <w:r w:rsidRPr="008B7A14">
        <w:rPr>
          <w:rFonts w:ascii="Arial" w:hAnsi="Arial" w:cs="Arial"/>
          <w:sz w:val="24"/>
          <w:szCs w:val="24"/>
        </w:rPr>
        <w:t xml:space="preserve">Council at the Cabinet meeting to be held on </w:t>
      </w:r>
      <w:r w:rsidR="007E1DAF">
        <w:rPr>
          <w:rFonts w:ascii="Arial" w:hAnsi="Arial" w:cs="Arial"/>
          <w:sz w:val="24"/>
          <w:szCs w:val="24"/>
        </w:rPr>
        <w:t>Mon</w:t>
      </w:r>
      <w:r w:rsidRPr="008B7A14">
        <w:rPr>
          <w:rFonts w:ascii="Arial" w:hAnsi="Arial" w:cs="Arial"/>
          <w:sz w:val="24"/>
          <w:szCs w:val="24"/>
        </w:rPr>
        <w:t xml:space="preserve">day, </w:t>
      </w:r>
      <w:r w:rsidR="00232904">
        <w:rPr>
          <w:rFonts w:ascii="Arial" w:hAnsi="Arial" w:cs="Arial"/>
          <w:sz w:val="24"/>
          <w:szCs w:val="24"/>
        </w:rPr>
        <w:t>1</w:t>
      </w:r>
      <w:r w:rsidR="00CE1F6F">
        <w:rPr>
          <w:rFonts w:ascii="Arial" w:hAnsi="Arial" w:cs="Arial"/>
          <w:sz w:val="24"/>
          <w:szCs w:val="24"/>
        </w:rPr>
        <w:t>4</w:t>
      </w:r>
      <w:r w:rsidR="00232904">
        <w:rPr>
          <w:rFonts w:ascii="Arial" w:hAnsi="Arial" w:cs="Arial"/>
          <w:sz w:val="24"/>
          <w:szCs w:val="24"/>
        </w:rPr>
        <w:t xml:space="preserve"> September </w:t>
      </w:r>
      <w:r w:rsidRPr="008B7A14">
        <w:rPr>
          <w:rFonts w:ascii="Arial" w:hAnsi="Arial" w:cs="Arial"/>
          <w:sz w:val="24"/>
          <w:szCs w:val="24"/>
        </w:rPr>
        <w:t>2026</w:t>
      </w:r>
      <w:r w:rsidR="007E1DAF">
        <w:rPr>
          <w:rFonts w:ascii="Arial" w:hAnsi="Arial" w:cs="Arial"/>
          <w:sz w:val="24"/>
          <w:szCs w:val="24"/>
        </w:rPr>
        <w:t>.</w:t>
      </w:r>
      <w:r w:rsidRPr="008B7A14">
        <w:rPr>
          <w:rFonts w:ascii="Arial" w:hAnsi="Arial" w:cs="Arial"/>
          <w:sz w:val="24"/>
          <w:szCs w:val="24"/>
        </w:rPr>
        <w:t xml:space="preserve"> </w:t>
      </w:r>
    </w:p>
    <w:p w14:paraId="57DE2230" w14:textId="77777777" w:rsidR="007E1DAF" w:rsidRDefault="007E1DAF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ACE435" w14:textId="2F6BA221" w:rsidR="008B7A14" w:rsidRPr="000F55C2" w:rsidRDefault="008B7A14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F55C2">
        <w:rPr>
          <w:rFonts w:ascii="Arial" w:hAnsi="Arial" w:cs="Arial"/>
          <w:b/>
          <w:bCs/>
          <w:sz w:val="24"/>
          <w:szCs w:val="24"/>
        </w:rPr>
        <w:t xml:space="preserve">• </w:t>
      </w:r>
      <w:r w:rsidR="00232904" w:rsidRPr="000F55C2">
        <w:rPr>
          <w:rFonts w:ascii="Arial" w:hAnsi="Arial" w:cs="Arial"/>
          <w:b/>
          <w:bCs/>
          <w:sz w:val="24"/>
          <w:szCs w:val="24"/>
        </w:rPr>
        <w:t>Public Spaces Protection Order – Wildfire Control</w:t>
      </w:r>
    </w:p>
    <w:p w14:paraId="1FF37A03" w14:textId="77777777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12011D" w14:textId="2DEEF7C2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A14">
        <w:rPr>
          <w:rFonts w:ascii="Arial" w:hAnsi="Arial" w:cs="Arial"/>
          <w:sz w:val="24"/>
          <w:szCs w:val="24"/>
        </w:rPr>
        <w:t xml:space="preserve">The Chair of the </w:t>
      </w:r>
      <w:r w:rsidR="007E1DAF">
        <w:rPr>
          <w:rFonts w:ascii="Arial" w:hAnsi="Arial" w:cs="Arial"/>
          <w:sz w:val="24"/>
          <w:szCs w:val="24"/>
        </w:rPr>
        <w:t xml:space="preserve">Overview and Scrutiny </w:t>
      </w:r>
      <w:r w:rsidRPr="008B7A14">
        <w:rPr>
          <w:rFonts w:ascii="Arial" w:hAnsi="Arial" w:cs="Arial"/>
          <w:sz w:val="24"/>
          <w:szCs w:val="24"/>
        </w:rPr>
        <w:t>Commi</w:t>
      </w:r>
      <w:r w:rsidR="007E1DAF">
        <w:rPr>
          <w:rFonts w:ascii="Arial" w:hAnsi="Arial" w:cs="Arial"/>
          <w:sz w:val="24"/>
          <w:szCs w:val="24"/>
        </w:rPr>
        <w:t xml:space="preserve">ttee, Councillor Paul Osborne, </w:t>
      </w:r>
      <w:r w:rsidRPr="008B7A14">
        <w:rPr>
          <w:rFonts w:ascii="Arial" w:hAnsi="Arial" w:cs="Arial"/>
          <w:sz w:val="24"/>
          <w:szCs w:val="24"/>
        </w:rPr>
        <w:t xml:space="preserve">was consulted and gave his consent on </w:t>
      </w:r>
      <w:r w:rsidR="007A6C90">
        <w:rPr>
          <w:rFonts w:ascii="Arial" w:hAnsi="Arial" w:cs="Arial"/>
          <w:sz w:val="24"/>
          <w:szCs w:val="24"/>
        </w:rPr>
        <w:t xml:space="preserve">Thursday 20 </w:t>
      </w:r>
      <w:r w:rsidR="00232904" w:rsidRPr="007A6C90">
        <w:rPr>
          <w:rFonts w:ascii="Arial" w:hAnsi="Arial" w:cs="Arial"/>
          <w:sz w:val="24"/>
          <w:szCs w:val="24"/>
        </w:rPr>
        <w:t xml:space="preserve">August </w:t>
      </w:r>
      <w:r w:rsidRPr="007A6C90">
        <w:rPr>
          <w:rFonts w:ascii="Arial" w:hAnsi="Arial" w:cs="Arial"/>
          <w:sz w:val="24"/>
          <w:szCs w:val="24"/>
        </w:rPr>
        <w:t>2026</w:t>
      </w:r>
      <w:r w:rsidR="007E1DAF" w:rsidRPr="007A6C90">
        <w:rPr>
          <w:rFonts w:ascii="Arial" w:hAnsi="Arial" w:cs="Arial"/>
          <w:sz w:val="24"/>
          <w:szCs w:val="24"/>
        </w:rPr>
        <w:t>.</w:t>
      </w:r>
      <w:r w:rsidRPr="008B7A14">
        <w:rPr>
          <w:rFonts w:ascii="Arial" w:hAnsi="Arial" w:cs="Arial"/>
          <w:sz w:val="24"/>
          <w:szCs w:val="24"/>
        </w:rPr>
        <w:t xml:space="preserve"> </w:t>
      </w:r>
    </w:p>
    <w:p w14:paraId="5763B380" w14:textId="77777777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4C97E7" w14:textId="0730A2AC" w:rsidR="008B7A14" w:rsidRPr="007E1DAF" w:rsidRDefault="008B7A14" w:rsidP="008B7A1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E1DAF">
        <w:rPr>
          <w:rFonts w:ascii="Arial" w:hAnsi="Arial" w:cs="Arial"/>
          <w:b/>
          <w:bCs/>
          <w:sz w:val="24"/>
          <w:szCs w:val="24"/>
        </w:rPr>
        <w:t>Why the decision</w:t>
      </w:r>
      <w:r w:rsidR="007E1DAF">
        <w:rPr>
          <w:rFonts w:ascii="Arial" w:hAnsi="Arial" w:cs="Arial"/>
          <w:b/>
          <w:bCs/>
          <w:sz w:val="24"/>
          <w:szCs w:val="24"/>
        </w:rPr>
        <w:t xml:space="preserve"> is</w:t>
      </w:r>
      <w:r w:rsidRPr="007E1DAF">
        <w:rPr>
          <w:rFonts w:ascii="Arial" w:hAnsi="Arial" w:cs="Arial"/>
          <w:b/>
          <w:bCs/>
          <w:sz w:val="24"/>
          <w:szCs w:val="24"/>
        </w:rPr>
        <w:t xml:space="preserve"> urgent: </w:t>
      </w:r>
    </w:p>
    <w:p w14:paraId="3BD38EA0" w14:textId="77777777" w:rsidR="007E1DAF" w:rsidRDefault="007E1DAF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F749DB" w14:textId="05901D3E" w:rsidR="007E1DAF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A14">
        <w:rPr>
          <w:rFonts w:ascii="Arial" w:hAnsi="Arial" w:cs="Arial"/>
          <w:sz w:val="24"/>
          <w:szCs w:val="24"/>
        </w:rPr>
        <w:t xml:space="preserve">The Key Decision notice was published on </w:t>
      </w:r>
      <w:r w:rsidR="00232904">
        <w:rPr>
          <w:rFonts w:ascii="Arial" w:hAnsi="Arial" w:cs="Arial"/>
          <w:sz w:val="24"/>
          <w:szCs w:val="24"/>
        </w:rPr>
        <w:t xml:space="preserve">20 August </w:t>
      </w:r>
      <w:r w:rsidRPr="008B7A14">
        <w:rPr>
          <w:rFonts w:ascii="Arial" w:hAnsi="Arial" w:cs="Arial"/>
          <w:sz w:val="24"/>
          <w:szCs w:val="24"/>
        </w:rPr>
        <w:t xml:space="preserve">2026 which was </w:t>
      </w:r>
      <w:r w:rsidR="007E1DAF">
        <w:rPr>
          <w:rFonts w:ascii="Arial" w:hAnsi="Arial" w:cs="Arial"/>
          <w:sz w:val="24"/>
          <w:szCs w:val="24"/>
        </w:rPr>
        <w:t>in</w:t>
      </w:r>
      <w:r w:rsidRPr="008B7A14">
        <w:rPr>
          <w:rFonts w:ascii="Arial" w:hAnsi="Arial" w:cs="Arial"/>
          <w:sz w:val="24"/>
          <w:szCs w:val="24"/>
        </w:rPr>
        <w:t xml:space="preserve">sufficient for the Cabinet meeting scheduled on </w:t>
      </w:r>
      <w:r w:rsidR="00232904">
        <w:rPr>
          <w:rFonts w:ascii="Arial" w:hAnsi="Arial" w:cs="Arial"/>
          <w:sz w:val="24"/>
          <w:szCs w:val="24"/>
        </w:rPr>
        <w:t xml:space="preserve">14 September </w:t>
      </w:r>
      <w:r w:rsidRPr="008B7A14">
        <w:rPr>
          <w:rFonts w:ascii="Arial" w:hAnsi="Arial" w:cs="Arial"/>
          <w:sz w:val="24"/>
          <w:szCs w:val="24"/>
        </w:rPr>
        <w:t>2026</w:t>
      </w:r>
      <w:r w:rsidR="007E1DAF">
        <w:rPr>
          <w:rFonts w:ascii="Arial" w:hAnsi="Arial" w:cs="Arial"/>
          <w:sz w:val="24"/>
          <w:szCs w:val="24"/>
        </w:rPr>
        <w:t>, providing 2</w:t>
      </w:r>
      <w:r w:rsidR="00232904">
        <w:rPr>
          <w:rFonts w:ascii="Arial" w:hAnsi="Arial" w:cs="Arial"/>
          <w:sz w:val="24"/>
          <w:szCs w:val="24"/>
        </w:rPr>
        <w:t>4</w:t>
      </w:r>
      <w:r w:rsidR="007E1DAF">
        <w:rPr>
          <w:rFonts w:ascii="Arial" w:hAnsi="Arial" w:cs="Arial"/>
          <w:sz w:val="24"/>
          <w:szCs w:val="24"/>
        </w:rPr>
        <w:t xml:space="preserve"> days’ </w:t>
      </w:r>
      <w:r w:rsidR="00044138">
        <w:rPr>
          <w:rFonts w:ascii="Arial" w:hAnsi="Arial" w:cs="Arial"/>
          <w:sz w:val="24"/>
          <w:szCs w:val="24"/>
        </w:rPr>
        <w:t xml:space="preserve">consecutive </w:t>
      </w:r>
      <w:r w:rsidR="007E1DAF">
        <w:rPr>
          <w:rFonts w:ascii="Arial" w:hAnsi="Arial" w:cs="Arial"/>
          <w:sz w:val="24"/>
          <w:szCs w:val="24"/>
        </w:rPr>
        <w:t>notice</w:t>
      </w:r>
      <w:r w:rsidR="00232904">
        <w:rPr>
          <w:rFonts w:ascii="Arial" w:hAnsi="Arial" w:cs="Arial"/>
          <w:sz w:val="24"/>
          <w:szCs w:val="24"/>
        </w:rPr>
        <w:t xml:space="preserve"> (not including the day the item added to the Forward Plan nor the day of the Cabinet meeting)</w:t>
      </w:r>
      <w:r w:rsidR="007E1DAF">
        <w:rPr>
          <w:rFonts w:ascii="Arial" w:hAnsi="Arial" w:cs="Arial"/>
          <w:sz w:val="24"/>
          <w:szCs w:val="24"/>
        </w:rPr>
        <w:t xml:space="preserve">.    </w:t>
      </w:r>
    </w:p>
    <w:p w14:paraId="00B7ACFC" w14:textId="77777777" w:rsidR="007E1DAF" w:rsidRDefault="007E1DAF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32398C" w14:textId="1B062B6B" w:rsidR="00A71E8C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A14">
        <w:rPr>
          <w:rFonts w:ascii="Arial" w:hAnsi="Arial" w:cs="Arial"/>
          <w:sz w:val="24"/>
          <w:szCs w:val="24"/>
        </w:rPr>
        <w:t>The decision</w:t>
      </w:r>
      <w:r w:rsidR="007E1DAF">
        <w:rPr>
          <w:rFonts w:ascii="Arial" w:hAnsi="Arial" w:cs="Arial"/>
          <w:sz w:val="24"/>
          <w:szCs w:val="24"/>
        </w:rPr>
        <w:t xml:space="preserve"> within the report</w:t>
      </w:r>
      <w:r w:rsidRPr="008B7A14">
        <w:rPr>
          <w:rFonts w:ascii="Arial" w:hAnsi="Arial" w:cs="Arial"/>
          <w:sz w:val="24"/>
          <w:szCs w:val="24"/>
        </w:rPr>
        <w:t xml:space="preserve"> need</w:t>
      </w:r>
      <w:r w:rsidR="00232904">
        <w:rPr>
          <w:rFonts w:ascii="Arial" w:hAnsi="Arial" w:cs="Arial"/>
          <w:sz w:val="24"/>
          <w:szCs w:val="24"/>
        </w:rPr>
        <w:t>s</w:t>
      </w:r>
      <w:r w:rsidRPr="008B7A14">
        <w:rPr>
          <w:rFonts w:ascii="Arial" w:hAnsi="Arial" w:cs="Arial"/>
          <w:sz w:val="24"/>
          <w:szCs w:val="24"/>
        </w:rPr>
        <w:t xml:space="preserve"> to be taken under urgency provisions and within timescales which do not allow for the usual required number of days </w:t>
      </w:r>
      <w:r w:rsidR="00044138">
        <w:rPr>
          <w:rFonts w:ascii="Arial" w:hAnsi="Arial" w:cs="Arial"/>
          <w:sz w:val="24"/>
          <w:szCs w:val="24"/>
        </w:rPr>
        <w:t xml:space="preserve">(28 consecutive) </w:t>
      </w:r>
      <w:r w:rsidRPr="008B7A14">
        <w:rPr>
          <w:rFonts w:ascii="Arial" w:hAnsi="Arial" w:cs="Arial"/>
          <w:sz w:val="24"/>
          <w:szCs w:val="24"/>
        </w:rPr>
        <w:t xml:space="preserve">for advance notification of a Key Decision. </w:t>
      </w:r>
      <w:r w:rsidR="00A71E8C">
        <w:rPr>
          <w:rFonts w:ascii="Arial" w:hAnsi="Arial" w:cs="Arial"/>
          <w:sz w:val="24"/>
          <w:szCs w:val="24"/>
        </w:rPr>
        <w:t xml:space="preserve">  </w:t>
      </w:r>
    </w:p>
    <w:p w14:paraId="7A5C2A79" w14:textId="77777777" w:rsidR="00A71E8C" w:rsidRDefault="00A71E8C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3FC455" w14:textId="046B51B4" w:rsidR="007202FF" w:rsidRDefault="000F55C2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55C2">
        <w:rPr>
          <w:rFonts w:ascii="Arial" w:hAnsi="Arial" w:cs="Arial"/>
          <w:sz w:val="24"/>
          <w:szCs w:val="24"/>
        </w:rPr>
        <w:t xml:space="preserve">There is a high risk of wildfires occurring, making a PSPO to control the risk of wildfires a necessary and proportionate response for the next three months. </w:t>
      </w:r>
      <w:r w:rsidR="007202FF" w:rsidRPr="007202FF">
        <w:rPr>
          <w:rFonts w:ascii="Arial" w:hAnsi="Arial" w:cs="Arial"/>
          <w:sz w:val="24"/>
          <w:szCs w:val="24"/>
        </w:rPr>
        <w:t xml:space="preserve">Failing to act quickly would damage the Council’s reputation, particularly if a wildfire occurred. </w:t>
      </w:r>
      <w:r w:rsidR="007202FF">
        <w:rPr>
          <w:rFonts w:ascii="Arial" w:hAnsi="Arial" w:cs="Arial"/>
          <w:sz w:val="24"/>
          <w:szCs w:val="24"/>
        </w:rPr>
        <w:t xml:space="preserve"> </w:t>
      </w:r>
    </w:p>
    <w:p w14:paraId="7CF275B3" w14:textId="77777777" w:rsidR="007202FF" w:rsidRDefault="007202FF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249311" w14:textId="636D6314" w:rsidR="00232904" w:rsidRDefault="007202FF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w</w:t>
      </w:r>
      <w:r w:rsidRPr="007202FF">
        <w:rPr>
          <w:rFonts w:ascii="Arial" w:hAnsi="Arial" w:cs="Arial"/>
          <w:sz w:val="24"/>
          <w:szCs w:val="24"/>
        </w:rPr>
        <w:t xml:space="preserve">ildfire could have significant environmental consequences, including damage to habitats, biodiversity, trees, open spaces and air quality. The proposed </w:t>
      </w:r>
      <w:r>
        <w:rPr>
          <w:rFonts w:ascii="Arial" w:hAnsi="Arial" w:cs="Arial"/>
          <w:sz w:val="24"/>
          <w:szCs w:val="24"/>
        </w:rPr>
        <w:t xml:space="preserve">PSPO </w:t>
      </w:r>
      <w:r w:rsidRPr="007202FF">
        <w:rPr>
          <w:rFonts w:ascii="Arial" w:hAnsi="Arial" w:cs="Arial"/>
          <w:sz w:val="24"/>
          <w:szCs w:val="24"/>
        </w:rPr>
        <w:t>is intended to reduce the likelihood of such harm during the current period of heightened wildfire risk.</w:t>
      </w:r>
    </w:p>
    <w:p w14:paraId="2738D2FB" w14:textId="77777777" w:rsidR="008B7A14" w:rsidRPr="008B7A14" w:rsidRDefault="008B7A14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19E6E2" w14:textId="3FFED003" w:rsidR="007E1DAF" w:rsidRDefault="007E1DAF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Agenda for this meeting of Cabinet w</w:t>
      </w:r>
      <w:r w:rsidR="00232904">
        <w:rPr>
          <w:rFonts w:ascii="Arial" w:hAnsi="Arial" w:cs="Arial"/>
          <w:sz w:val="24"/>
          <w:szCs w:val="24"/>
        </w:rPr>
        <w:t xml:space="preserve">ill be </w:t>
      </w:r>
      <w:r>
        <w:rPr>
          <w:rFonts w:ascii="Arial" w:hAnsi="Arial" w:cs="Arial"/>
          <w:sz w:val="24"/>
          <w:szCs w:val="24"/>
        </w:rPr>
        <w:t xml:space="preserve">published on Friday </w:t>
      </w:r>
      <w:r w:rsidR="00232904">
        <w:rPr>
          <w:rFonts w:ascii="Arial" w:hAnsi="Arial" w:cs="Arial"/>
          <w:sz w:val="24"/>
          <w:szCs w:val="24"/>
        </w:rPr>
        <w:t>4 September 2</w:t>
      </w:r>
      <w:r>
        <w:rPr>
          <w:rFonts w:ascii="Arial" w:hAnsi="Arial" w:cs="Arial"/>
          <w:sz w:val="24"/>
          <w:szCs w:val="24"/>
        </w:rPr>
        <w:t xml:space="preserve">026.  </w:t>
      </w:r>
    </w:p>
    <w:p w14:paraId="1A905C88" w14:textId="77777777" w:rsidR="007E1DAF" w:rsidRDefault="007E1DAF" w:rsidP="008B7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CF724A" w14:textId="494BD4F8" w:rsidR="00044138" w:rsidRDefault="00044138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Lorna Ford</w:t>
      </w:r>
    </w:p>
    <w:p w14:paraId="1BCCF9A8" w14:textId="22894E19" w:rsidR="00044138" w:rsidRDefault="00044138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Chief Executive </w:t>
      </w:r>
    </w:p>
    <w:p w14:paraId="14C14A32" w14:textId="75C1C19E" w:rsidR="00044138" w:rsidRDefault="00274DD7" w:rsidP="008B7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="00232904">
        <w:rPr>
          <w:rFonts w:ascii="Arial" w:hAnsi="Arial" w:cs="Arial"/>
          <w:sz w:val="24"/>
          <w:szCs w:val="24"/>
        </w:rPr>
        <w:t xml:space="preserve"> August </w:t>
      </w:r>
      <w:r w:rsidR="00044138">
        <w:rPr>
          <w:rFonts w:ascii="Arial" w:hAnsi="Arial" w:cs="Arial"/>
          <w:sz w:val="24"/>
          <w:szCs w:val="24"/>
        </w:rPr>
        <w:t>2026</w:t>
      </w:r>
    </w:p>
    <w:sectPr w:rsidR="00044138" w:rsidSect="00D30A9F">
      <w:pgSz w:w="11906" w:h="16838"/>
      <w:pgMar w:top="68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14"/>
    <w:rsid w:val="00044138"/>
    <w:rsid w:val="000835BD"/>
    <w:rsid w:val="000F55C2"/>
    <w:rsid w:val="00163AA6"/>
    <w:rsid w:val="00232904"/>
    <w:rsid w:val="00274DD7"/>
    <w:rsid w:val="0042003A"/>
    <w:rsid w:val="00420C2A"/>
    <w:rsid w:val="004C2455"/>
    <w:rsid w:val="004C2DA3"/>
    <w:rsid w:val="006459FF"/>
    <w:rsid w:val="007202FF"/>
    <w:rsid w:val="007A6C90"/>
    <w:rsid w:val="007E1DAF"/>
    <w:rsid w:val="008B7A14"/>
    <w:rsid w:val="00964E8E"/>
    <w:rsid w:val="00A51902"/>
    <w:rsid w:val="00A71E8C"/>
    <w:rsid w:val="00A97EBC"/>
    <w:rsid w:val="00AD5220"/>
    <w:rsid w:val="00AE14C6"/>
    <w:rsid w:val="00BF15D0"/>
    <w:rsid w:val="00CA1069"/>
    <w:rsid w:val="00CC607A"/>
    <w:rsid w:val="00CE1F6F"/>
    <w:rsid w:val="00D3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B7831"/>
  <w15:chartTrackingRefBased/>
  <w15:docId w15:val="{72A23CB2-EC2C-4E84-AD5E-D9F17532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A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A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Cooper</dc:creator>
  <cp:keywords/>
  <dc:description/>
  <cp:lastModifiedBy>Lisa Cooper</cp:lastModifiedBy>
  <cp:revision>10</cp:revision>
  <dcterms:created xsi:type="dcterms:W3CDTF">2026-08-20T09:42:00Z</dcterms:created>
  <dcterms:modified xsi:type="dcterms:W3CDTF">2026-08-25T08:33:00Z</dcterms:modified>
</cp:coreProperties>
</file>